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0AB" w:rsidRPr="009117AE" w:rsidRDefault="009A30AB" w:rsidP="009A30AB">
      <w:pPr>
        <w:pStyle w:val="Heading2"/>
        <w:spacing w:before="34"/>
        <w:ind w:right="2649"/>
        <w:jc w:val="center"/>
        <w:rPr>
          <w:lang w:val="ru-RU"/>
        </w:rPr>
      </w:pPr>
      <w:r w:rsidRPr="009117AE">
        <w:rPr>
          <w:lang w:val="ru-RU"/>
        </w:rPr>
        <w:t>ВВЕДЕНИЕ</w:t>
      </w:r>
    </w:p>
    <w:p w:rsidR="009A30AB" w:rsidRPr="009117AE" w:rsidRDefault="009A30AB" w:rsidP="009A30AB">
      <w:pPr>
        <w:pStyle w:val="a3"/>
        <w:spacing w:before="8"/>
        <w:rPr>
          <w:b/>
          <w:sz w:val="27"/>
          <w:lang w:val="ru-RU"/>
        </w:rPr>
      </w:pPr>
    </w:p>
    <w:p w:rsidR="009A30AB" w:rsidRPr="009117AE" w:rsidRDefault="009A30AB" w:rsidP="009A30AB">
      <w:pPr>
        <w:pStyle w:val="a3"/>
        <w:ind w:left="110" w:right="105" w:firstLine="723"/>
        <w:jc w:val="both"/>
        <w:rPr>
          <w:lang w:val="ru-RU"/>
        </w:rPr>
      </w:pPr>
      <w:r w:rsidRPr="009117AE">
        <w:rPr>
          <w:lang w:val="ru-RU"/>
        </w:rPr>
        <w:t>Промышленные предприятия и относящийся к ним жилищно- коммунальный сектор потребляют значительное количество теплоты как на технологические нужды, так и на отопление, вентиляцию и горячее водоснабжение.  В зависимости от технологической направленности предприятия, его места расположения, мощности, наличия или отсутствия централизованных теплоснабжающих предприятий и прочих факторов теплоэнергетическое хозяйство (система) предприятия может быть различной степени сложности. Однако в любом случае повышение надежности, безопасности и экономичности работы теплоэнергетических систем и оборудования является одной из важнейших хозяйственных задач. Надежность, безопасность и экономичность в значительной степени зависят от качества изготовления, монтажа, наладки, ремонта и культуры обслуживания, т.е. от качества изготовления и</w:t>
      </w:r>
      <w:r w:rsidRPr="009117AE">
        <w:rPr>
          <w:spacing w:val="-13"/>
          <w:lang w:val="ru-RU"/>
        </w:rPr>
        <w:t xml:space="preserve"> </w:t>
      </w:r>
      <w:r w:rsidRPr="009117AE">
        <w:rPr>
          <w:lang w:val="ru-RU"/>
        </w:rPr>
        <w:t>эксплуатации.</w:t>
      </w:r>
    </w:p>
    <w:p w:rsidR="009A30AB" w:rsidRPr="009117AE" w:rsidRDefault="009A30AB" w:rsidP="009A30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В связи с этим инженеры-теплоэнергетики промышленных предприятий должны владеть приемами и методами рациональной эксплуатации теплотехнического оборудования, хорошо знать требования нормативно-технической документации, умело организовывать работу и подготовку эксплуатационного персонала. Все эти вопросы последовательно рассмотрены в предлагаемом курсе письменных лекций.</w:t>
      </w:r>
    </w:p>
    <w:p w:rsidR="009A30AB" w:rsidRPr="009117AE" w:rsidRDefault="009A30AB" w:rsidP="009A30AB">
      <w:pPr>
        <w:jc w:val="both"/>
        <w:rPr>
          <w:lang w:val="ru-RU"/>
        </w:rPr>
        <w:sectPr w:rsidR="009A30AB" w:rsidRPr="009117AE">
          <w:headerReference w:type="default" r:id="rId5"/>
          <w:pgSz w:w="11910" w:h="16840"/>
          <w:pgMar w:top="1100" w:right="740" w:bottom="280" w:left="1020" w:header="720" w:footer="720" w:gutter="0"/>
          <w:cols w:space="720"/>
        </w:sectPr>
      </w:pPr>
    </w:p>
    <w:p w:rsidR="009A30AB" w:rsidRPr="009117AE" w:rsidRDefault="009A30AB" w:rsidP="009A30AB">
      <w:pPr>
        <w:pStyle w:val="Heading2"/>
        <w:numPr>
          <w:ilvl w:val="0"/>
          <w:numId w:val="3"/>
        </w:numPr>
        <w:tabs>
          <w:tab w:val="left" w:pos="560"/>
        </w:tabs>
        <w:spacing w:before="34"/>
        <w:ind w:right="272" w:hanging="975"/>
        <w:rPr>
          <w:lang w:val="ru-RU"/>
        </w:rPr>
      </w:pPr>
      <w:bookmarkStart w:id="0" w:name="1._СТРУКТУРА_И_ОСНОВНЫЕ_ЭКСПЛУАТАЦИОННЫЕ"/>
      <w:bookmarkStart w:id="1" w:name="1.1._Теплоэнергетические_системы,_их_ком"/>
      <w:bookmarkEnd w:id="0"/>
      <w:bookmarkEnd w:id="1"/>
      <w:r w:rsidRPr="009117AE">
        <w:rPr>
          <w:lang w:val="ru-RU"/>
        </w:rPr>
        <w:lastRenderedPageBreak/>
        <w:t>СТРУКТУРА И ОСНОВНЫЕ ЭКСПЛУАТАЦИОННЫЕ ПОКАЗАТЕЛИ ТЕПЛОЭНЕРГЕТИЧЕСКОЙ СИСТЕМЫ</w:t>
      </w:r>
      <w:r w:rsidRPr="009117AE">
        <w:rPr>
          <w:spacing w:val="-16"/>
          <w:lang w:val="ru-RU"/>
        </w:rPr>
        <w:t xml:space="preserve"> </w:t>
      </w:r>
      <w:r w:rsidRPr="009117AE">
        <w:rPr>
          <w:lang w:val="ru-RU"/>
        </w:rPr>
        <w:t>ПРЕДПРИЯТИЯ</w:t>
      </w:r>
    </w:p>
    <w:p w:rsidR="009A30AB" w:rsidRPr="009117AE" w:rsidRDefault="009A30AB" w:rsidP="009A30AB">
      <w:pPr>
        <w:pStyle w:val="a3"/>
        <w:rPr>
          <w:b/>
          <w:lang w:val="ru-RU"/>
        </w:rPr>
      </w:pPr>
    </w:p>
    <w:p w:rsidR="009A30AB" w:rsidRPr="009117AE" w:rsidRDefault="009A30AB" w:rsidP="009A30AB">
      <w:pPr>
        <w:pStyle w:val="a5"/>
        <w:numPr>
          <w:ilvl w:val="1"/>
          <w:numId w:val="3"/>
        </w:numPr>
        <w:tabs>
          <w:tab w:val="left" w:pos="1602"/>
        </w:tabs>
        <w:ind w:hanging="489"/>
        <w:rPr>
          <w:b/>
          <w:sz w:val="28"/>
          <w:lang w:val="ru-RU"/>
        </w:rPr>
      </w:pPr>
      <w:r w:rsidRPr="009117AE">
        <w:rPr>
          <w:b/>
          <w:sz w:val="28"/>
          <w:lang w:val="ru-RU"/>
        </w:rPr>
        <w:t>Теплоэнергетические системы, их</w:t>
      </w:r>
      <w:r>
        <w:rPr>
          <w:b/>
          <w:sz w:val="28"/>
          <w:lang w:val="ru-RU"/>
        </w:rPr>
        <w:t xml:space="preserve"> задачи, </w:t>
      </w:r>
      <w:r w:rsidRPr="009117AE">
        <w:rPr>
          <w:b/>
          <w:sz w:val="28"/>
          <w:lang w:val="ru-RU"/>
        </w:rPr>
        <w:t>компоненты и</w:t>
      </w:r>
      <w:r w:rsidRPr="009117AE">
        <w:rPr>
          <w:b/>
          <w:spacing w:val="-18"/>
          <w:sz w:val="28"/>
          <w:lang w:val="ru-RU"/>
        </w:rPr>
        <w:t xml:space="preserve"> </w:t>
      </w:r>
      <w:r w:rsidRPr="009117AE">
        <w:rPr>
          <w:b/>
          <w:sz w:val="28"/>
          <w:lang w:val="ru-RU"/>
        </w:rPr>
        <w:t>функции</w:t>
      </w:r>
    </w:p>
    <w:p w:rsidR="009A30AB" w:rsidRPr="009117AE" w:rsidRDefault="009A30AB" w:rsidP="009A30AB">
      <w:pPr>
        <w:pStyle w:val="a3"/>
        <w:spacing w:before="8"/>
        <w:rPr>
          <w:b/>
          <w:sz w:val="27"/>
          <w:lang w:val="ru-RU"/>
        </w:rPr>
      </w:pPr>
    </w:p>
    <w:p w:rsidR="009A30AB" w:rsidRDefault="009A30AB" w:rsidP="009A30AB">
      <w:pPr>
        <w:pStyle w:val="a3"/>
        <w:ind w:left="112" w:right="104" w:firstLine="721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Теплоэнергетическое хозяйство </w:t>
      </w:r>
      <w:r w:rsidRPr="009117AE">
        <w:rPr>
          <w:lang w:val="ru-RU"/>
        </w:rPr>
        <w:t xml:space="preserve">современного промышленного предприятия представляет собой весьма разнообразный и сложный </w:t>
      </w:r>
      <w:r w:rsidRPr="009117AE">
        <w:rPr>
          <w:u w:val="single"/>
          <w:lang w:val="ru-RU"/>
        </w:rPr>
        <w:t xml:space="preserve">комплекс. </w:t>
      </w:r>
      <w:r w:rsidRPr="009117AE">
        <w:rPr>
          <w:lang w:val="ru-RU"/>
        </w:rPr>
        <w:t>Состав этого комплекса определяется в первую очередь технологическим назначением предприятия, а также его мощностью, местом расположения, взаимосвязями с энергосистемами и другими предприятиями, транспортными связями и другими факто- рами.</w:t>
      </w:r>
    </w:p>
    <w:p w:rsidR="009A30AB" w:rsidRDefault="009A30AB" w:rsidP="009A30AB">
      <w:pPr>
        <w:pStyle w:val="a3"/>
        <w:ind w:right="104"/>
        <w:jc w:val="both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445250" cy="453329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4533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0AB" w:rsidRDefault="009A30AB" w:rsidP="009A30AB">
      <w:pPr>
        <w:pStyle w:val="a3"/>
        <w:ind w:left="112" w:right="104" w:firstLine="721"/>
        <w:jc w:val="both"/>
        <w:rPr>
          <w:lang w:val="ru-RU"/>
        </w:rPr>
      </w:pPr>
    </w:p>
    <w:p w:rsidR="009A30AB" w:rsidRDefault="009A30AB" w:rsidP="009A30AB">
      <w:pPr>
        <w:pStyle w:val="a3"/>
        <w:spacing w:line="322" w:lineRule="exact"/>
        <w:ind w:left="834" w:right="2507"/>
      </w:pPr>
      <w:r>
        <w:rPr>
          <w:u w:val="single"/>
        </w:rPr>
        <w:t xml:space="preserve">Основными компонентами </w:t>
      </w:r>
      <w:r>
        <w:t>систем являются: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before="1"/>
        <w:ind w:right="106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источники теплоты (промышленные и отопительные котельные, энергетические котлы, вторичные источники тепла и</w:t>
      </w:r>
      <w:r w:rsidRPr="009117AE">
        <w:rPr>
          <w:spacing w:val="-1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т.п.);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ind w:right="106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тепломассообменное оборудование (теплообменники и тепломассообменные аппараты);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тепломеханическое оборудование (насосы, вентиляторы,</w:t>
      </w:r>
      <w:r w:rsidRPr="009117AE">
        <w:rPr>
          <w:spacing w:val="-1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дымососы);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тепловые сети (паропроводы, трубопроводы горячей и обратной</w:t>
      </w:r>
      <w:r w:rsidRPr="009117AE">
        <w:rPr>
          <w:spacing w:val="-2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воды);</w:t>
      </w:r>
    </w:p>
    <w:p w:rsidR="009A30AB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before="1" w:line="322" w:lineRule="exact"/>
        <w:ind w:hanging="284"/>
        <w:rPr>
          <w:sz w:val="28"/>
        </w:rPr>
      </w:pPr>
      <w:r>
        <w:rPr>
          <w:sz w:val="28"/>
        </w:rPr>
        <w:t>системы потребления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теплоты;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вспомогательное оборудование основных и вспомогательных</w:t>
      </w:r>
      <w:r w:rsidRPr="009117AE">
        <w:rPr>
          <w:spacing w:val="-1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систем.</w:t>
      </w:r>
    </w:p>
    <w:p w:rsidR="009A30AB" w:rsidRPr="009117AE" w:rsidRDefault="009A30AB" w:rsidP="009A30AB">
      <w:pPr>
        <w:pStyle w:val="a3"/>
        <w:ind w:left="114" w:right="103" w:firstLine="449"/>
        <w:rPr>
          <w:lang w:val="ru-RU"/>
        </w:rPr>
      </w:pPr>
      <w:r w:rsidRPr="009117AE">
        <w:rPr>
          <w:u w:val="single"/>
          <w:lang w:val="ru-RU"/>
        </w:rPr>
        <w:t xml:space="preserve">Функциональное назначение </w:t>
      </w:r>
      <w:r w:rsidRPr="009117AE">
        <w:rPr>
          <w:lang w:val="ru-RU"/>
        </w:rPr>
        <w:t>основных составляющих теплоэнергетических систем: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ind w:left="396" w:right="107" w:hanging="283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 xml:space="preserve">источники теплоты предназначены для выработки теплоты и передачи ее с теплоносителями (вода, пар и др.) либо напрямую к потребителям, либо в </w:t>
      </w:r>
      <w:r w:rsidRPr="009117AE">
        <w:rPr>
          <w:sz w:val="28"/>
          <w:lang w:val="ru-RU"/>
        </w:rPr>
        <w:lastRenderedPageBreak/>
        <w:t>промежуточные</w:t>
      </w:r>
      <w:r w:rsidRPr="009117AE">
        <w:rPr>
          <w:spacing w:val="-1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системы;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before="1"/>
        <w:ind w:left="397" w:right="106" w:hanging="283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теплообменное оборудование предназначено для передачи тепла от одного теплоносителя к другому; массообменное – для реализации процессов массообмена между</w:t>
      </w:r>
      <w:r w:rsidRPr="009117AE">
        <w:rPr>
          <w:spacing w:val="-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средами;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before="1"/>
        <w:ind w:left="397" w:right="106" w:hanging="283"/>
        <w:jc w:val="both"/>
        <w:rPr>
          <w:sz w:val="28"/>
          <w:lang w:val="ru-RU"/>
        </w:rPr>
      </w:pPr>
      <w:bookmarkStart w:id="2" w:name="1.2._Основные_эксплуатационные_показател"/>
      <w:bookmarkEnd w:id="2"/>
      <w:r w:rsidRPr="009117AE">
        <w:rPr>
          <w:sz w:val="28"/>
          <w:lang w:val="ru-RU"/>
        </w:rPr>
        <w:t>назначением тепломеханического оборудования является в основном прокачка теплоносителей через оборудование и системы</w:t>
      </w:r>
      <w:r w:rsidRPr="009117AE">
        <w:rPr>
          <w:spacing w:val="-1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трубопроводов;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rPr>
          <w:sz w:val="28"/>
          <w:lang w:val="ru-RU"/>
        </w:rPr>
      </w:pPr>
      <w:r w:rsidRPr="009117AE">
        <w:rPr>
          <w:sz w:val="28"/>
          <w:lang w:val="ru-RU"/>
        </w:rPr>
        <w:t>тепловые сети соединяют источники теплоты с</w:t>
      </w:r>
      <w:r w:rsidRPr="009117AE">
        <w:rPr>
          <w:spacing w:val="-3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потребителем;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spacing w:before="1"/>
        <w:ind w:right="108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системы потребления теплоты включают в себя раздающие трубопроводы с арматурой и технологическим оборудованием, потребляющим</w:t>
      </w:r>
      <w:r w:rsidRPr="009117AE">
        <w:rPr>
          <w:spacing w:val="-1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теплоту;</w:t>
      </w:r>
    </w:p>
    <w:p w:rsidR="009A30AB" w:rsidRPr="009117AE" w:rsidRDefault="009A30AB" w:rsidP="009A30AB">
      <w:pPr>
        <w:pStyle w:val="a5"/>
        <w:numPr>
          <w:ilvl w:val="0"/>
          <w:numId w:val="2"/>
        </w:numPr>
        <w:tabs>
          <w:tab w:val="left" w:pos="399"/>
        </w:tabs>
        <w:ind w:left="397" w:right="106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назначением вспомогательного оборудования является хранение и очистка сбросов и дренажей и тому подобные</w:t>
      </w:r>
      <w:r w:rsidRPr="009117AE">
        <w:rPr>
          <w:spacing w:val="-2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функции.</w:t>
      </w:r>
    </w:p>
    <w:p w:rsidR="009A30AB" w:rsidRPr="009117AE" w:rsidRDefault="009A30AB" w:rsidP="009A30AB">
      <w:pPr>
        <w:pStyle w:val="a3"/>
        <w:rPr>
          <w:lang w:val="ru-RU"/>
        </w:rPr>
      </w:pPr>
    </w:p>
    <w:p w:rsidR="009A30AB" w:rsidRPr="009117AE" w:rsidRDefault="009A30AB" w:rsidP="009A30AB">
      <w:pPr>
        <w:pStyle w:val="a3"/>
        <w:spacing w:before="2"/>
        <w:rPr>
          <w:lang w:val="ru-RU"/>
        </w:rPr>
      </w:pPr>
    </w:p>
    <w:p w:rsidR="009A30AB" w:rsidRDefault="009A30AB" w:rsidP="009A30AB">
      <w:pPr>
        <w:pStyle w:val="Heading2"/>
        <w:numPr>
          <w:ilvl w:val="1"/>
          <w:numId w:val="3"/>
        </w:numPr>
        <w:tabs>
          <w:tab w:val="left" w:pos="2678"/>
        </w:tabs>
        <w:ind w:left="2677"/>
      </w:pPr>
      <w:r>
        <w:t>Основные эксплуатационные</w:t>
      </w:r>
      <w:r>
        <w:rPr>
          <w:spacing w:val="-8"/>
        </w:rPr>
        <w:t xml:space="preserve"> </w:t>
      </w:r>
      <w:r>
        <w:t>показатели</w:t>
      </w:r>
    </w:p>
    <w:p w:rsidR="009A30AB" w:rsidRDefault="009A30AB" w:rsidP="009A30AB">
      <w:pPr>
        <w:pStyle w:val="a3"/>
        <w:spacing w:before="8"/>
        <w:rPr>
          <w:b/>
          <w:sz w:val="27"/>
        </w:rPr>
      </w:pPr>
    </w:p>
    <w:p w:rsidR="009A30AB" w:rsidRPr="009117AE" w:rsidRDefault="009A30AB" w:rsidP="009A30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lang w:val="ru-RU"/>
        </w:rPr>
        <w:t>При эксплуатации теплоэнергетических установок и систем должны быть обеспечены надежность и безопасность как систем в целом, так и оборудования, входящего в систему.</w:t>
      </w:r>
    </w:p>
    <w:p w:rsidR="009A30AB" w:rsidRPr="009117AE" w:rsidRDefault="009A30AB" w:rsidP="009A30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Надежность </w:t>
      </w:r>
      <w:r w:rsidRPr="009117AE">
        <w:rPr>
          <w:lang w:val="ru-RU"/>
        </w:rPr>
        <w:t xml:space="preserve">- свойство системы или агрегата сохранять во времени способность выполнять свои рабочие функции (вырабатывать тепловую и/или электрическую энергию; перекачивать теплоноситель и т.п.) по требуемому графику    нагрузок при заданной системе технического </w:t>
      </w:r>
      <w:r>
        <w:rPr>
          <w:lang w:val="ru-RU"/>
        </w:rPr>
        <w:t>обслуживания и ремонтов. Надеж</w:t>
      </w:r>
      <w:r w:rsidRPr="009117AE">
        <w:rPr>
          <w:lang w:val="ru-RU"/>
        </w:rPr>
        <w:t>ность - это сложное комплексное свойство, включающее в себя безотказность, долговечность и ремонтопригодность.</w:t>
      </w:r>
    </w:p>
    <w:p w:rsidR="009A30AB" w:rsidRPr="009117AE" w:rsidRDefault="009A30AB" w:rsidP="009A30AB">
      <w:pPr>
        <w:pStyle w:val="a3"/>
        <w:ind w:left="114" w:right="106" w:firstLine="719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Безотказность </w:t>
      </w:r>
      <w:r w:rsidRPr="009117AE">
        <w:rPr>
          <w:lang w:val="ru-RU"/>
        </w:rPr>
        <w:t>- это свойство агрегата (системы) непрерывно сохранять работоспособное состояние в течение заданного времени (параметр - наработка на отказ).</w:t>
      </w:r>
    </w:p>
    <w:p w:rsidR="009A30AB" w:rsidRPr="009117AE" w:rsidRDefault="009A30AB" w:rsidP="009A30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Долговечность </w:t>
      </w:r>
      <w:r w:rsidRPr="009117AE">
        <w:rPr>
          <w:lang w:val="ru-RU"/>
        </w:rPr>
        <w:t xml:space="preserve">- свойство сохранять работоспособность до разрушения или другого предельного состояния (например, до первого капитального ремонта). Основными показателями долговечности являются </w:t>
      </w:r>
      <w:r w:rsidRPr="009117AE">
        <w:rPr>
          <w:u w:val="single"/>
          <w:lang w:val="ru-RU"/>
        </w:rPr>
        <w:t xml:space="preserve">технический ресурс </w:t>
      </w:r>
      <w:r w:rsidRPr="009117AE">
        <w:rPr>
          <w:lang w:val="ru-RU"/>
        </w:rPr>
        <w:t xml:space="preserve">- суммарная наработка агрегата за период эксплуатации; и </w:t>
      </w:r>
      <w:r w:rsidRPr="009117AE">
        <w:rPr>
          <w:u w:val="single"/>
          <w:lang w:val="ru-RU"/>
        </w:rPr>
        <w:t xml:space="preserve">срок службы </w:t>
      </w:r>
      <w:r w:rsidRPr="009117AE">
        <w:rPr>
          <w:lang w:val="ru-RU"/>
        </w:rPr>
        <w:t>- календарная продолжительность эксплуатации агрегата до разрушения или другого предельного состояния.</w:t>
      </w:r>
    </w:p>
    <w:p w:rsidR="009A30AB" w:rsidRPr="009117AE" w:rsidRDefault="009A30AB" w:rsidP="009A30AB">
      <w:pPr>
        <w:pStyle w:val="a3"/>
        <w:spacing w:before="1"/>
        <w:ind w:left="113" w:right="104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Ремонтопригодность </w:t>
      </w:r>
      <w:r w:rsidRPr="009117AE">
        <w:rPr>
          <w:lang w:val="ru-RU"/>
        </w:rPr>
        <w:t>- это свойство, состоящее в приспособленности системы или агрегата к предупреждению отказов и обнаружению их причин путем контроля исправности, а также к поддержанию и восстановлению работоспособного состояния посредством механического обслуживания и ремонта.</w:t>
      </w:r>
    </w:p>
    <w:p w:rsidR="009A30AB" w:rsidRPr="009117AE" w:rsidRDefault="009A30AB" w:rsidP="009A30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Безопасность </w:t>
      </w:r>
      <w:r w:rsidRPr="009117AE">
        <w:rPr>
          <w:lang w:val="ru-RU"/>
        </w:rPr>
        <w:t>не является составляющим свойством надежности, хотя в определенной степени зависит от нее. Безопасность должна обеспечиваться не только в нормальной эксплуатации, но и в аварийных ситуациях, связанных с отказом оборудования, ошибками персонала, стихийными явлениями и др.</w:t>
      </w:r>
    </w:p>
    <w:p w:rsidR="009A30AB" w:rsidRPr="009117AE" w:rsidRDefault="009A30AB" w:rsidP="009A30AB">
      <w:pPr>
        <w:pStyle w:val="a3"/>
        <w:ind w:left="114" w:right="104" w:firstLine="719"/>
        <w:jc w:val="both"/>
        <w:rPr>
          <w:lang w:val="ru-RU"/>
        </w:rPr>
      </w:pPr>
      <w:r w:rsidRPr="009117AE">
        <w:rPr>
          <w:lang w:val="ru-RU"/>
        </w:rPr>
        <w:t>Большинство теплоэнергетических установок потенциально опасны, поскольку используют в качестве теплоносителей воду и др. вещества при высокой температуре (до 500</w:t>
      </w:r>
      <w:r>
        <w:rPr>
          <w:rFonts w:ascii="Symbol" w:hAnsi="Symbol"/>
        </w:rPr>
        <w:t></w:t>
      </w:r>
      <w:r w:rsidRPr="009117AE">
        <w:rPr>
          <w:lang w:val="ru-RU"/>
        </w:rPr>
        <w:t xml:space="preserve">С и выше) и высоком давлении (до 25 МПа и выше), что представляет опасность для обслуживающего персонала, окружающей среды и населения в случае непредвиденного разуплотнения. Опасность вышеназванных </w:t>
      </w:r>
      <w:r w:rsidRPr="009117AE">
        <w:rPr>
          <w:lang w:val="ru-RU"/>
        </w:rPr>
        <w:lastRenderedPageBreak/>
        <w:t xml:space="preserve">установок связана также с использованием пожароопасных веществ (масла, твердые, жидкие и газообразные топлива и т.д.), а также в связи с широким использованием в системах управления, сигнализации и защиты электричества электро- </w:t>
      </w:r>
      <w:bookmarkStart w:id="3" w:name="1.3._Графики_нагрузок_и_их_характеристик"/>
      <w:bookmarkEnd w:id="3"/>
      <w:r w:rsidRPr="009117AE">
        <w:rPr>
          <w:lang w:val="ru-RU"/>
        </w:rPr>
        <w:t>опасного напряжения.</w:t>
      </w:r>
    </w:p>
    <w:p w:rsidR="009A30AB" w:rsidRPr="009117AE" w:rsidRDefault="009A30AB" w:rsidP="009A30AB">
      <w:pPr>
        <w:pStyle w:val="a3"/>
        <w:rPr>
          <w:lang w:val="ru-RU"/>
        </w:rPr>
      </w:pPr>
    </w:p>
    <w:p w:rsidR="009A30AB" w:rsidRPr="009117AE" w:rsidRDefault="009A30AB" w:rsidP="009A30AB">
      <w:pPr>
        <w:pStyle w:val="a3"/>
        <w:spacing w:before="3"/>
        <w:rPr>
          <w:lang w:val="ru-RU"/>
        </w:rPr>
      </w:pPr>
    </w:p>
    <w:p w:rsidR="009A30AB" w:rsidRDefault="009A30AB" w:rsidP="009A30AB">
      <w:pPr>
        <w:pStyle w:val="Heading2"/>
        <w:numPr>
          <w:ilvl w:val="1"/>
          <w:numId w:val="3"/>
        </w:numPr>
        <w:tabs>
          <w:tab w:val="left" w:pos="2774"/>
        </w:tabs>
        <w:ind w:left="2773"/>
      </w:pPr>
      <w:r>
        <w:t>Графики нагрузок и их</w:t>
      </w:r>
      <w:r>
        <w:rPr>
          <w:spacing w:val="-10"/>
        </w:rPr>
        <w:t xml:space="preserve"> </w:t>
      </w:r>
      <w:r>
        <w:t>характеристики</w:t>
      </w:r>
    </w:p>
    <w:p w:rsidR="009A30AB" w:rsidRDefault="009A30AB" w:rsidP="009A30AB">
      <w:pPr>
        <w:pStyle w:val="a3"/>
        <w:spacing w:before="8"/>
        <w:rPr>
          <w:b/>
          <w:sz w:val="27"/>
        </w:rPr>
      </w:pPr>
    </w:p>
    <w:p w:rsidR="009A30AB" w:rsidRPr="009117AE" w:rsidRDefault="009A30AB" w:rsidP="009A30AB">
      <w:pPr>
        <w:pStyle w:val="a3"/>
        <w:ind w:left="110" w:right="104" w:firstLine="723"/>
        <w:jc w:val="both"/>
        <w:rPr>
          <w:lang w:val="ru-RU"/>
        </w:rPr>
      </w:pPr>
      <w:r w:rsidRPr="009117AE">
        <w:rPr>
          <w:lang w:val="ru-RU"/>
        </w:rPr>
        <w:t xml:space="preserve">Поскольку до настоящего времени не решена проблема аккумулирования электрической энергии и в незначительной степени решены вопросы аккумулирования тепловой энергии (баки-аккумуляторы), все энергосистемы работают при переменном графике нагрузок. Это определяется тем, что большинство технологических установок, потребляющих тепловую и электрическую энергию, не могут эксплуатироваться в базовом режиме, поскольку цикл их деятельности не непрерывный, </w:t>
      </w:r>
      <w:r>
        <w:rPr>
          <w:lang w:val="ru-RU"/>
        </w:rPr>
        <w:t>но требуют перерыва</w:t>
      </w:r>
      <w:r w:rsidRPr="009117AE">
        <w:rPr>
          <w:lang w:val="ru-RU"/>
        </w:rPr>
        <w:t xml:space="preserve"> и остановок на перегрузку, рем</w:t>
      </w:r>
      <w:r>
        <w:rPr>
          <w:lang w:val="ru-RU"/>
        </w:rPr>
        <w:t>онты, отдых персонала и т.п. Т</w:t>
      </w:r>
      <w:r w:rsidRPr="009117AE">
        <w:rPr>
          <w:lang w:val="ru-RU"/>
        </w:rPr>
        <w:t>акже неравномерно потребление энергии в быту и городским хозяйством. Неравномерности потребления энергии имеют, как правило, суточные, недельные и годовые циклы.</w:t>
      </w:r>
    </w:p>
    <w:p w:rsidR="009A30AB" w:rsidRPr="009117AE" w:rsidRDefault="009A30AB" w:rsidP="009A30AB">
      <w:pPr>
        <w:pStyle w:val="a3"/>
        <w:ind w:left="113" w:right="106" w:firstLine="719"/>
        <w:jc w:val="both"/>
        <w:rPr>
          <w:lang w:val="ru-RU"/>
        </w:rPr>
      </w:pPr>
      <w:r w:rsidRPr="009117AE">
        <w:rPr>
          <w:lang w:val="ru-RU"/>
        </w:rPr>
        <w:t xml:space="preserve">Особенности графиков нагрузок мы рассмотрим на примере энергосистем, основной продукцией которых </w:t>
      </w:r>
      <w:r>
        <w:rPr>
          <w:lang w:val="ru-RU"/>
        </w:rPr>
        <w:t xml:space="preserve">является электрическая энергия. </w:t>
      </w:r>
      <w:r w:rsidRPr="009117AE">
        <w:rPr>
          <w:lang w:val="ru-RU"/>
        </w:rPr>
        <w:t>Энергосистемы</w:t>
      </w:r>
      <w:r>
        <w:rPr>
          <w:lang w:val="ru-RU"/>
        </w:rPr>
        <w:t xml:space="preserve"> </w:t>
      </w:r>
      <w:r w:rsidRPr="009117AE">
        <w:rPr>
          <w:lang w:val="ru-RU"/>
        </w:rPr>
        <w:t>формируются по территориальному принципу и включают в себя расположенные на данной территории электростанции, потребителей электроэнергии и связи с соседними системами.</w:t>
      </w:r>
    </w:p>
    <w:p w:rsidR="009A30AB" w:rsidRPr="009117AE" w:rsidRDefault="009A30AB" w:rsidP="009A30AB">
      <w:pPr>
        <w:pStyle w:val="a3"/>
        <w:ind w:left="113" w:right="103" w:firstLine="720"/>
        <w:rPr>
          <w:lang w:val="ru-RU"/>
        </w:rPr>
      </w:pPr>
      <w:r w:rsidRPr="009117AE">
        <w:rPr>
          <w:lang w:val="ru-RU"/>
        </w:rPr>
        <w:t>В суточном графике электрических нагрузок в энергосистеме (см. рисунок) можно выделить базовую, полупиковую и пиковую области нагрузок.</w:t>
      </w:r>
    </w:p>
    <w:p w:rsidR="009A30AB" w:rsidRPr="009117AE" w:rsidRDefault="009A30AB" w:rsidP="009A30AB">
      <w:pPr>
        <w:pStyle w:val="a3"/>
        <w:rPr>
          <w:sz w:val="20"/>
          <w:lang w:val="ru-RU"/>
        </w:rPr>
      </w:pPr>
    </w:p>
    <w:p w:rsidR="009A30AB" w:rsidRPr="009117AE" w:rsidRDefault="009A30AB" w:rsidP="009A30AB">
      <w:pPr>
        <w:pStyle w:val="a3"/>
        <w:rPr>
          <w:sz w:val="24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1799844</wp:posOffset>
            </wp:positionH>
            <wp:positionV relativeFrom="paragraph">
              <wp:posOffset>200363</wp:posOffset>
            </wp:positionV>
            <wp:extent cx="3972024" cy="305066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024" cy="3050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A30AB" w:rsidRPr="009117AE" w:rsidRDefault="009A30AB" w:rsidP="009A30AB">
      <w:pPr>
        <w:pStyle w:val="a3"/>
        <w:spacing w:before="7"/>
        <w:rPr>
          <w:sz w:val="20"/>
          <w:lang w:val="ru-RU"/>
        </w:rPr>
      </w:pPr>
    </w:p>
    <w:p w:rsidR="009A30AB" w:rsidRPr="009117AE" w:rsidRDefault="009A30AB" w:rsidP="009A30AB">
      <w:pPr>
        <w:pStyle w:val="a3"/>
        <w:spacing w:before="63"/>
        <w:ind w:left="114" w:right="103" w:firstLine="719"/>
        <w:jc w:val="both"/>
        <w:rPr>
          <w:lang w:val="ru-RU"/>
        </w:rPr>
      </w:pPr>
      <w:r w:rsidRPr="009117AE">
        <w:rPr>
          <w:lang w:val="ru-RU"/>
        </w:rPr>
        <w:t>В базовой области, ограниченной сверху ординатой, соответствующей минимальной суточной (ночной) нагрузке, потребляемая мощность</w:t>
      </w:r>
    </w:p>
    <w:p w:rsidR="009A30AB" w:rsidRPr="009117AE" w:rsidRDefault="009A30AB" w:rsidP="009A30AB">
      <w:pPr>
        <w:pStyle w:val="a3"/>
        <w:rPr>
          <w:lang w:val="ru-RU"/>
        </w:rPr>
      </w:pPr>
    </w:p>
    <w:p w:rsidR="009A30AB" w:rsidRPr="009117AE" w:rsidRDefault="009A30AB" w:rsidP="009A30AB">
      <w:pPr>
        <w:pStyle w:val="a3"/>
        <w:rPr>
          <w:lang w:val="ru-RU"/>
        </w:rPr>
      </w:pPr>
    </w:p>
    <w:p w:rsidR="009A30AB" w:rsidRPr="009117AE" w:rsidRDefault="009A30AB" w:rsidP="009A30AB">
      <w:pPr>
        <w:tabs>
          <w:tab w:val="left" w:pos="7230"/>
        </w:tabs>
        <w:ind w:left="4433" w:right="2507"/>
        <w:rPr>
          <w:sz w:val="28"/>
          <w:lang w:val="ru-RU"/>
        </w:rPr>
      </w:pPr>
      <w:r w:rsidRPr="00D03FA4">
        <w:pict>
          <v:line id="_x0000_s1026" style="position:absolute;left:0;text-align:left;z-index:-251655168;mso-position-horizontal-relative:page" from="274pt,.85pt" to="283pt,.85pt" strokeweight=".72pt">
            <w10:wrap anchorx="page"/>
          </v:line>
        </w:pict>
      </w:r>
      <w:r>
        <w:rPr>
          <w:i/>
          <w:sz w:val="28"/>
        </w:rPr>
        <w:t>P</w:t>
      </w:r>
      <w:r w:rsidRPr="009117AE">
        <w:rPr>
          <w:i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=</w:t>
      </w:r>
      <w:r w:rsidRPr="009117AE">
        <w:rPr>
          <w:spacing w:val="-3"/>
          <w:sz w:val="28"/>
          <w:lang w:val="ru-RU"/>
        </w:rPr>
        <w:t xml:space="preserve"> </w:t>
      </w:r>
      <w:r>
        <w:rPr>
          <w:i/>
          <w:sz w:val="28"/>
        </w:rPr>
        <w:t>P</w:t>
      </w:r>
      <w:r w:rsidRPr="009117AE">
        <w:rPr>
          <w:i/>
          <w:spacing w:val="1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/</w:t>
      </w:r>
      <w:r>
        <w:rPr>
          <w:i/>
          <w:sz w:val="28"/>
        </w:rPr>
        <w:t>P</w:t>
      </w:r>
      <w:r>
        <w:rPr>
          <w:position w:val="-3"/>
          <w:sz w:val="18"/>
        </w:rPr>
        <w:t>max</w:t>
      </w:r>
      <w:r w:rsidRPr="009117AE">
        <w:rPr>
          <w:sz w:val="28"/>
          <w:lang w:val="ru-RU"/>
        </w:rPr>
        <w:t>,</w:t>
      </w:r>
      <w:r w:rsidRPr="009117AE">
        <w:rPr>
          <w:sz w:val="28"/>
          <w:lang w:val="ru-RU"/>
        </w:rPr>
        <w:tab/>
        <w:t>(1)</w:t>
      </w:r>
    </w:p>
    <w:p w:rsidR="009A30AB" w:rsidRPr="009117AE" w:rsidRDefault="009A30AB" w:rsidP="009A30AB">
      <w:pPr>
        <w:pStyle w:val="a3"/>
        <w:spacing w:before="10"/>
        <w:rPr>
          <w:sz w:val="20"/>
          <w:lang w:val="ru-RU"/>
        </w:rPr>
      </w:pPr>
    </w:p>
    <w:p w:rsidR="009A30AB" w:rsidRPr="009117AE" w:rsidRDefault="009A30AB" w:rsidP="009A30AB">
      <w:pPr>
        <w:pStyle w:val="a3"/>
        <w:spacing w:before="64" w:line="322" w:lineRule="exact"/>
        <w:ind w:left="113" w:right="2507"/>
        <w:rPr>
          <w:lang w:val="ru-RU"/>
        </w:rPr>
      </w:pPr>
      <w:r w:rsidRPr="009117AE">
        <w:rPr>
          <w:lang w:val="ru-RU"/>
        </w:rPr>
        <w:t>где Р - текущая нагрузка, МВт;</w:t>
      </w:r>
    </w:p>
    <w:p w:rsidR="009A30AB" w:rsidRPr="009117AE" w:rsidRDefault="009A30AB" w:rsidP="009A30AB">
      <w:pPr>
        <w:pStyle w:val="a3"/>
        <w:ind w:left="113" w:right="-56"/>
        <w:rPr>
          <w:lang w:val="ru-RU"/>
        </w:rPr>
      </w:pPr>
      <w:r w:rsidRPr="009117AE">
        <w:rPr>
          <w:lang w:val="ru-RU"/>
        </w:rPr>
        <w:t>Р</w:t>
      </w:r>
      <w:r>
        <w:rPr>
          <w:position w:val="-3"/>
          <w:sz w:val="18"/>
        </w:rPr>
        <w:t>max</w:t>
      </w:r>
      <w:r w:rsidRPr="009117AE">
        <w:rPr>
          <w:position w:val="-3"/>
          <w:sz w:val="18"/>
          <w:lang w:val="ru-RU"/>
        </w:rPr>
        <w:t xml:space="preserve"> </w:t>
      </w:r>
      <w:r w:rsidRPr="009117AE">
        <w:rPr>
          <w:lang w:val="ru-RU"/>
        </w:rPr>
        <w:t>- максимальная суточная нагрузка, МВт,</w:t>
      </w:r>
      <w:r>
        <w:rPr>
          <w:lang w:val="ru-RU"/>
        </w:rPr>
        <w:t xml:space="preserve"> </w:t>
      </w:r>
      <w:r w:rsidRPr="009117AE">
        <w:rPr>
          <w:lang w:val="ru-RU"/>
        </w:rPr>
        <w:t>не меняется в течение суток.</w:t>
      </w:r>
    </w:p>
    <w:p w:rsidR="009A30AB" w:rsidRPr="009117AE" w:rsidRDefault="009A30AB" w:rsidP="009A30AB">
      <w:pPr>
        <w:pStyle w:val="a3"/>
        <w:ind w:left="113" w:right="106" w:firstLine="719"/>
        <w:jc w:val="both"/>
        <w:rPr>
          <w:lang w:val="ru-RU"/>
        </w:rPr>
      </w:pPr>
      <w:r w:rsidRPr="009117AE">
        <w:rPr>
          <w:lang w:val="ru-RU"/>
        </w:rPr>
        <w:t>Пиковые области, соответствующие утреннему и вечернему пикам нагрузки, длительностью по 3-4 часа, ограничены снизу ординатой, соответствующей минимальной нагрузке в обеденный период.</w:t>
      </w:r>
    </w:p>
    <w:p w:rsidR="009A30AB" w:rsidRPr="009117AE" w:rsidRDefault="009A30AB" w:rsidP="009A30AB">
      <w:pPr>
        <w:pStyle w:val="a3"/>
        <w:spacing w:line="322" w:lineRule="exact"/>
        <w:ind w:left="833" w:right="103"/>
        <w:rPr>
          <w:lang w:val="ru-RU"/>
        </w:rPr>
      </w:pPr>
      <w:r w:rsidRPr="009117AE">
        <w:rPr>
          <w:lang w:val="ru-RU"/>
        </w:rPr>
        <w:t>Между  ними  располагается  полупиковая  область,  протяженность  ее   16-</w:t>
      </w:r>
    </w:p>
    <w:p w:rsidR="009A30AB" w:rsidRPr="009117AE" w:rsidRDefault="009A30AB" w:rsidP="009A30AB">
      <w:pPr>
        <w:spacing w:line="322" w:lineRule="exact"/>
        <w:rPr>
          <w:lang w:val="ru-RU"/>
        </w:rPr>
        <w:sectPr w:rsidR="009A30AB" w:rsidRPr="009117AE">
          <w:pgSz w:w="11910" w:h="16840"/>
          <w:pgMar w:top="1080" w:right="740" w:bottom="280" w:left="1020" w:header="720" w:footer="720" w:gutter="0"/>
          <w:cols w:space="720"/>
        </w:sectPr>
      </w:pPr>
    </w:p>
    <w:p w:rsidR="009A30AB" w:rsidRPr="009117AE" w:rsidRDefault="009A30AB" w:rsidP="009A30AB">
      <w:pPr>
        <w:pStyle w:val="a3"/>
        <w:spacing w:line="322" w:lineRule="exact"/>
        <w:ind w:left="113" w:right="-19"/>
        <w:rPr>
          <w:lang w:val="ru-RU"/>
        </w:rPr>
      </w:pPr>
      <w:r w:rsidRPr="009117AE">
        <w:rPr>
          <w:lang w:val="ru-RU"/>
        </w:rPr>
        <w:lastRenderedPageBreak/>
        <w:t>18 ч.</w:t>
      </w:r>
    </w:p>
    <w:p w:rsidR="009A30AB" w:rsidRPr="009117AE" w:rsidRDefault="009A30AB" w:rsidP="009A30AB">
      <w:pPr>
        <w:pStyle w:val="a3"/>
        <w:rPr>
          <w:lang w:val="ru-RU"/>
        </w:rPr>
      </w:pPr>
      <w:r w:rsidRPr="009117AE">
        <w:rPr>
          <w:lang w:val="ru-RU"/>
        </w:rPr>
        <w:br w:type="column"/>
      </w:r>
    </w:p>
    <w:p w:rsidR="009A30AB" w:rsidRPr="009117AE" w:rsidRDefault="009A30AB" w:rsidP="009A30AB">
      <w:pPr>
        <w:pStyle w:val="a3"/>
        <w:ind w:left="114" w:right="2758" w:hanging="1"/>
        <w:rPr>
          <w:lang w:val="ru-RU"/>
        </w:rPr>
      </w:pPr>
      <w:r w:rsidRPr="009117AE">
        <w:rPr>
          <w:lang w:val="ru-RU"/>
        </w:rPr>
        <w:t xml:space="preserve">Основными показателями графика нагрузок являются: </w:t>
      </w:r>
      <w:r w:rsidRPr="009117AE">
        <w:rPr>
          <w:u w:val="single"/>
          <w:lang w:val="ru-RU"/>
        </w:rPr>
        <w:t>коэффициент неравномерности</w:t>
      </w:r>
    </w:p>
    <w:p w:rsidR="009A30AB" w:rsidRPr="009117AE" w:rsidRDefault="009A30AB" w:rsidP="009A30AB">
      <w:pPr>
        <w:rPr>
          <w:lang w:val="ru-RU"/>
        </w:rPr>
        <w:sectPr w:rsidR="009A30AB" w:rsidRPr="009117AE">
          <w:type w:val="continuous"/>
          <w:pgSz w:w="11910" w:h="16840"/>
          <w:pgMar w:top="1080" w:right="740" w:bottom="280" w:left="1020" w:header="720" w:footer="720" w:gutter="0"/>
          <w:cols w:num="2" w:space="720" w:equalWidth="0">
            <w:col w:w="675" w:space="45"/>
            <w:col w:w="9430"/>
          </w:cols>
        </w:sectPr>
      </w:pPr>
    </w:p>
    <w:p w:rsidR="009A30AB" w:rsidRPr="009117AE" w:rsidRDefault="009A30AB" w:rsidP="009A30AB">
      <w:pPr>
        <w:pStyle w:val="a3"/>
        <w:rPr>
          <w:sz w:val="20"/>
          <w:lang w:val="ru-RU"/>
        </w:rPr>
      </w:pPr>
    </w:p>
    <w:p w:rsidR="009A30AB" w:rsidRPr="009117AE" w:rsidRDefault="009A30AB" w:rsidP="009A30AB">
      <w:pPr>
        <w:pStyle w:val="a3"/>
        <w:rPr>
          <w:sz w:val="20"/>
          <w:lang w:val="ru-RU"/>
        </w:rPr>
      </w:pPr>
    </w:p>
    <w:p w:rsidR="009A30AB" w:rsidRPr="009117AE" w:rsidRDefault="009A30AB" w:rsidP="009A30AB">
      <w:pPr>
        <w:tabs>
          <w:tab w:val="left" w:pos="0"/>
          <w:tab w:val="center" w:pos="5103"/>
          <w:tab w:val="left" w:pos="9479"/>
        </w:tabs>
        <w:spacing w:before="184"/>
        <w:ind w:right="-56"/>
        <w:rPr>
          <w:sz w:val="28"/>
          <w:lang w:val="ru-RU"/>
        </w:rPr>
        <w:sectPr w:rsidR="009A30AB" w:rsidRPr="009117AE">
          <w:type w:val="continuous"/>
          <w:pgSz w:w="11910" w:h="16840"/>
          <w:pgMar w:top="1080" w:right="740" w:bottom="280" w:left="1020" w:header="720" w:footer="720" w:gutter="0"/>
          <w:cols w:space="720"/>
        </w:sectPr>
      </w:pPr>
      <w:r w:rsidRPr="009A0578">
        <w:rPr>
          <w:sz w:val="28"/>
          <w:lang w:val="ru-RU"/>
        </w:rPr>
        <w:tab/>
      </w:r>
      <w:r>
        <w:rPr>
          <w:sz w:val="28"/>
        </w:rPr>
        <w:t>α</w:t>
      </w:r>
      <w:r w:rsidRPr="009117AE">
        <w:rPr>
          <w:position w:val="-3"/>
          <w:sz w:val="18"/>
          <w:lang w:val="ru-RU"/>
        </w:rPr>
        <w:t xml:space="preserve">сут </w:t>
      </w:r>
      <w:r>
        <w:rPr>
          <w:position w:val="-3"/>
          <w:sz w:val="18"/>
          <w:lang w:val="ru-RU"/>
        </w:rPr>
        <w:t xml:space="preserve"> </w:t>
      </w:r>
      <w:r w:rsidRPr="009117AE">
        <w:rPr>
          <w:sz w:val="28"/>
          <w:lang w:val="ru-RU"/>
        </w:rPr>
        <w:t xml:space="preserve">= </w:t>
      </w:r>
      <w:r>
        <w:rPr>
          <w:i/>
          <w:sz w:val="28"/>
        </w:rPr>
        <w:t>P</w:t>
      </w:r>
      <w:r>
        <w:rPr>
          <w:position w:val="-3"/>
          <w:sz w:val="18"/>
        </w:rPr>
        <w:t>min</w:t>
      </w:r>
      <w:r w:rsidRPr="009117AE">
        <w:rPr>
          <w:position w:val="-3"/>
          <w:sz w:val="18"/>
          <w:lang w:val="ru-RU"/>
        </w:rPr>
        <w:t xml:space="preserve"> </w:t>
      </w:r>
      <w:r w:rsidRPr="009117AE">
        <w:rPr>
          <w:sz w:val="28"/>
          <w:lang w:val="ru-RU"/>
        </w:rPr>
        <w:t>/</w:t>
      </w:r>
      <w:r w:rsidRPr="009117AE">
        <w:rPr>
          <w:spacing w:val="-21"/>
          <w:sz w:val="28"/>
          <w:lang w:val="ru-RU"/>
        </w:rPr>
        <w:t xml:space="preserve"> </w:t>
      </w:r>
      <w:r>
        <w:rPr>
          <w:i/>
          <w:sz w:val="28"/>
        </w:rPr>
        <w:t>P</w:t>
      </w:r>
      <w:r>
        <w:rPr>
          <w:i/>
          <w:position w:val="-3"/>
          <w:sz w:val="18"/>
        </w:rPr>
        <w:t>max</w:t>
      </w:r>
      <w:r w:rsidRPr="009117AE">
        <w:rPr>
          <w:i/>
          <w:spacing w:val="-1"/>
          <w:position w:val="-3"/>
          <w:sz w:val="18"/>
          <w:lang w:val="ru-RU"/>
        </w:rPr>
        <w:t xml:space="preserve"> </w:t>
      </w:r>
      <w:r w:rsidRPr="009117AE">
        <w:rPr>
          <w:i/>
          <w:sz w:val="28"/>
          <w:lang w:val="ru-RU"/>
        </w:rPr>
        <w:t>,</w:t>
      </w:r>
      <w:r w:rsidRPr="009117AE">
        <w:rPr>
          <w:i/>
          <w:sz w:val="28"/>
          <w:lang w:val="ru-RU"/>
        </w:rPr>
        <w:tab/>
      </w:r>
      <w:r>
        <w:rPr>
          <w:sz w:val="28"/>
          <w:lang w:val="ru-RU"/>
        </w:rPr>
        <w:t>(2)</w:t>
      </w:r>
      <w:r>
        <w:rPr>
          <w:i/>
          <w:sz w:val="28"/>
          <w:lang w:val="ru-RU"/>
        </w:rPr>
        <w:tab/>
      </w:r>
      <w:r>
        <w:rPr>
          <w:sz w:val="28"/>
          <w:lang w:val="ru-RU"/>
        </w:rPr>
        <w:t xml:space="preserve"> </w:t>
      </w:r>
    </w:p>
    <w:p w:rsidR="009A30AB" w:rsidRPr="009117AE" w:rsidRDefault="009A30AB" w:rsidP="009A30AB">
      <w:pPr>
        <w:pStyle w:val="a3"/>
        <w:spacing w:before="50"/>
        <w:ind w:left="113" w:right="103"/>
        <w:jc w:val="both"/>
        <w:rPr>
          <w:lang w:val="ru-RU"/>
        </w:rPr>
      </w:pPr>
      <w:r w:rsidRPr="009117AE">
        <w:rPr>
          <w:lang w:val="ru-RU"/>
        </w:rPr>
        <w:lastRenderedPageBreak/>
        <w:t>представляющий собой отношение минимальной и максимальной суточных нагрузок, а также</w:t>
      </w:r>
    </w:p>
    <w:p w:rsidR="009A30AB" w:rsidRPr="009117AE" w:rsidRDefault="009A30AB" w:rsidP="009A30AB">
      <w:pPr>
        <w:pStyle w:val="a3"/>
        <w:spacing w:before="1"/>
        <w:ind w:left="834" w:right="2507"/>
        <w:rPr>
          <w:lang w:val="ru-RU"/>
        </w:rPr>
      </w:pPr>
      <w:r w:rsidRPr="009117AE">
        <w:rPr>
          <w:u w:val="single"/>
          <w:lang w:val="ru-RU"/>
        </w:rPr>
        <w:t>коэффициент заполнения</w:t>
      </w:r>
    </w:p>
    <w:p w:rsidR="009A30AB" w:rsidRPr="009117AE" w:rsidRDefault="009A30AB" w:rsidP="009A30AB">
      <w:pPr>
        <w:pStyle w:val="a3"/>
        <w:rPr>
          <w:sz w:val="20"/>
          <w:lang w:val="ru-RU"/>
        </w:rPr>
      </w:pPr>
    </w:p>
    <w:p w:rsidR="009A30AB" w:rsidRPr="009117AE" w:rsidRDefault="009A30AB" w:rsidP="009A30AB">
      <w:pPr>
        <w:pStyle w:val="a3"/>
        <w:rPr>
          <w:sz w:val="20"/>
          <w:lang w:val="ru-RU"/>
        </w:rPr>
      </w:pPr>
    </w:p>
    <w:p w:rsidR="009A30AB" w:rsidRPr="009117AE" w:rsidRDefault="009A30AB" w:rsidP="009A30AB">
      <w:pPr>
        <w:rPr>
          <w:sz w:val="20"/>
          <w:lang w:val="ru-RU"/>
        </w:rPr>
        <w:sectPr w:rsidR="009A30AB" w:rsidRPr="009117AE">
          <w:pgSz w:w="11910" w:h="16840"/>
          <w:pgMar w:top="1080" w:right="740" w:bottom="280" w:left="1020" w:header="720" w:footer="720" w:gutter="0"/>
          <w:cols w:space="720"/>
        </w:sectPr>
      </w:pPr>
    </w:p>
    <w:p w:rsidR="009A30AB" w:rsidRPr="009117AE" w:rsidRDefault="009A30AB" w:rsidP="009A30AB">
      <w:pPr>
        <w:spacing w:before="186" w:line="300" w:lineRule="exact"/>
        <w:ind w:right="3"/>
        <w:jc w:val="right"/>
        <w:rPr>
          <w:rFonts w:ascii="Symbol" w:hAnsi="Symbol"/>
          <w:sz w:val="20"/>
          <w:lang w:val="ru-RU"/>
        </w:rPr>
      </w:pPr>
      <w:r w:rsidRPr="009117AE">
        <w:rPr>
          <w:position w:val="-11"/>
          <w:sz w:val="28"/>
          <w:lang w:val="ru-RU"/>
        </w:rPr>
        <w:lastRenderedPageBreak/>
        <w:t xml:space="preserve">1 </w:t>
      </w:r>
      <w:r>
        <w:rPr>
          <w:rFonts w:ascii="Symbol" w:hAnsi="Symbol"/>
          <w:sz w:val="20"/>
        </w:rPr>
        <w:t></w:t>
      </w:r>
    </w:p>
    <w:p w:rsidR="009A30AB" w:rsidRPr="009117AE" w:rsidRDefault="009A30AB" w:rsidP="009A30AB">
      <w:pPr>
        <w:tabs>
          <w:tab w:val="left" w:pos="795"/>
        </w:tabs>
        <w:spacing w:line="341" w:lineRule="exact"/>
        <w:ind w:right="1"/>
        <w:jc w:val="right"/>
        <w:rPr>
          <w:rFonts w:ascii="Symbol" w:hAnsi="Symbol"/>
          <w:sz w:val="36"/>
          <w:lang w:val="ru-RU"/>
        </w:rPr>
      </w:pPr>
      <w:r w:rsidRPr="00D03FA4">
        <w:pict>
          <v:line id="_x0000_s1027" style="position:absolute;left:0;text-align:left;z-index:-251654144;mso-position-horizontal-relative:page" from="264.5pt,6.45pt" to="271.75pt,6.45pt" strokeweight=".17603mm">
            <w10:wrap anchorx="page"/>
          </v:line>
        </w:pict>
      </w:r>
      <w:bookmarkStart w:id="4" w:name="ВВЕДЕНИЕ"/>
      <w:bookmarkEnd w:id="4"/>
      <w:r w:rsidRPr="00D03FA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65.25pt;margin-top:9.5pt;width:6.15pt;height:14pt;z-index:-251653120;mso-position-horizontal-relative:page" filled="f" stroked="f">
            <v:textbox inset="0,0,0,0">
              <w:txbxContent>
                <w:p w:rsidR="009A30AB" w:rsidRDefault="009A30AB" w:rsidP="009A30AB">
                  <w:pPr>
                    <w:pStyle w:val="a3"/>
                    <w:spacing w:line="280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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>α</w:t>
      </w:r>
      <w:r w:rsidRPr="009117AE">
        <w:rPr>
          <w:position w:val="-3"/>
          <w:sz w:val="18"/>
          <w:lang w:val="ru-RU"/>
        </w:rPr>
        <w:t>з</w:t>
      </w:r>
      <w:r w:rsidRPr="009117AE">
        <w:rPr>
          <w:spacing w:val="-2"/>
          <w:position w:val="-3"/>
          <w:sz w:val="18"/>
          <w:lang w:val="ru-RU"/>
        </w:rPr>
        <w:t xml:space="preserve"> </w:t>
      </w:r>
      <w:r w:rsidRPr="009117AE">
        <w:rPr>
          <w:sz w:val="28"/>
          <w:lang w:val="ru-RU"/>
        </w:rPr>
        <w:t>=</w:t>
      </w:r>
      <w:r w:rsidRPr="009117AE">
        <w:rPr>
          <w:sz w:val="28"/>
          <w:lang w:val="ru-RU"/>
        </w:rPr>
        <w:tab/>
      </w:r>
      <w:r>
        <w:rPr>
          <w:rFonts w:ascii="Symbol" w:hAnsi="Symbol"/>
          <w:spacing w:val="-1"/>
          <w:position w:val="-7"/>
          <w:sz w:val="36"/>
        </w:rPr>
        <w:t></w:t>
      </w:r>
    </w:p>
    <w:p w:rsidR="009A30AB" w:rsidRPr="009117AE" w:rsidRDefault="009A30AB" w:rsidP="009A30AB">
      <w:pPr>
        <w:spacing w:line="212" w:lineRule="exact"/>
        <w:jc w:val="right"/>
        <w:rPr>
          <w:sz w:val="20"/>
          <w:lang w:val="ru-RU"/>
        </w:rPr>
      </w:pPr>
      <w:r w:rsidRPr="009117AE">
        <w:rPr>
          <w:sz w:val="20"/>
          <w:lang w:val="ru-RU"/>
        </w:rPr>
        <w:t>0</w:t>
      </w:r>
    </w:p>
    <w:p w:rsidR="009A30AB" w:rsidRPr="009117AE" w:rsidRDefault="009A30AB" w:rsidP="009A30AB">
      <w:pPr>
        <w:pStyle w:val="a3"/>
        <w:spacing w:before="11"/>
        <w:rPr>
          <w:sz w:val="36"/>
          <w:lang w:val="ru-RU"/>
        </w:rPr>
      </w:pPr>
      <w:r w:rsidRPr="009117AE">
        <w:rPr>
          <w:lang w:val="ru-RU"/>
        </w:rPr>
        <w:br w:type="column"/>
      </w:r>
    </w:p>
    <w:p w:rsidR="009A30AB" w:rsidRPr="009117AE" w:rsidRDefault="009A30AB" w:rsidP="009A30AB">
      <w:pPr>
        <w:ind w:left="180"/>
        <w:rPr>
          <w:sz w:val="28"/>
          <w:lang w:val="ru-RU"/>
        </w:rPr>
      </w:pPr>
      <w:r>
        <w:rPr>
          <w:i/>
          <w:sz w:val="28"/>
        </w:rPr>
        <w:t>P</w:t>
      </w:r>
      <w:r w:rsidRPr="009117AE">
        <w:rPr>
          <w:i/>
          <w:sz w:val="28"/>
          <w:lang w:val="ru-RU"/>
        </w:rPr>
        <w:t>·</w:t>
      </w:r>
      <w:r>
        <w:rPr>
          <w:i/>
          <w:sz w:val="28"/>
        </w:rPr>
        <w:t>dτ</w:t>
      </w:r>
      <w:r w:rsidRPr="009117AE">
        <w:rPr>
          <w:i/>
          <w:sz w:val="28"/>
          <w:lang w:val="ru-RU"/>
        </w:rPr>
        <w:t xml:space="preserve"> / </w:t>
      </w:r>
      <w:r>
        <w:rPr>
          <w:i/>
          <w:sz w:val="28"/>
        </w:rPr>
        <w:t>P</w:t>
      </w:r>
      <w:r>
        <w:rPr>
          <w:position w:val="-3"/>
          <w:sz w:val="18"/>
        </w:rPr>
        <w:t>max</w:t>
      </w:r>
      <w:r w:rsidRPr="009117AE">
        <w:rPr>
          <w:sz w:val="28"/>
          <w:lang w:val="ru-RU"/>
        </w:rPr>
        <w:t>,</w:t>
      </w:r>
    </w:p>
    <w:p w:rsidR="009A30AB" w:rsidRPr="009117AE" w:rsidRDefault="009A30AB" w:rsidP="009A30AB">
      <w:pPr>
        <w:rPr>
          <w:sz w:val="28"/>
          <w:lang w:val="ru-RU"/>
        </w:rPr>
        <w:sectPr w:rsidR="009A30AB" w:rsidRPr="009117AE">
          <w:type w:val="continuous"/>
          <w:pgSz w:w="11910" w:h="16840"/>
          <w:pgMar w:top="1080" w:right="740" w:bottom="280" w:left="1020" w:header="720" w:footer="720" w:gutter="0"/>
          <w:cols w:num="2" w:space="720" w:equalWidth="0">
            <w:col w:w="4610" w:space="40"/>
            <w:col w:w="5500"/>
          </w:cols>
        </w:sectPr>
      </w:pPr>
      <w:r>
        <w:rPr>
          <w:sz w:val="28"/>
          <w:lang w:val="ru-RU"/>
        </w:rPr>
        <w:t xml:space="preserve">                                                                       (3)</w:t>
      </w:r>
    </w:p>
    <w:p w:rsidR="009A30AB" w:rsidRPr="009117AE" w:rsidRDefault="009A30AB" w:rsidP="009A30AB">
      <w:pPr>
        <w:pStyle w:val="a3"/>
        <w:spacing w:before="9"/>
        <w:rPr>
          <w:sz w:val="23"/>
          <w:lang w:val="ru-RU"/>
        </w:rPr>
      </w:pPr>
    </w:p>
    <w:p w:rsidR="009A30AB" w:rsidRPr="009117AE" w:rsidRDefault="009A30AB" w:rsidP="009A30AB">
      <w:pPr>
        <w:pStyle w:val="a3"/>
        <w:spacing w:before="49"/>
        <w:ind w:left="113" w:right="2507"/>
        <w:rPr>
          <w:lang w:val="ru-RU"/>
        </w:rPr>
      </w:pPr>
      <w:r w:rsidRPr="009117AE">
        <w:rPr>
          <w:lang w:val="ru-RU"/>
        </w:rPr>
        <w:t xml:space="preserve">где </w:t>
      </w:r>
      <w:r w:rsidRPr="009117AE">
        <w:rPr>
          <w:i/>
          <w:lang w:val="ru-RU"/>
        </w:rPr>
        <w:t xml:space="preserve">Р </w:t>
      </w:r>
      <w:r w:rsidRPr="009117AE">
        <w:rPr>
          <w:lang w:val="ru-RU"/>
        </w:rPr>
        <w:t xml:space="preserve">- текущая нагрузка, </w:t>
      </w:r>
      <w:r>
        <w:rPr>
          <w:rFonts w:ascii="Symbol" w:hAnsi="Symbol"/>
        </w:rPr>
        <w:t></w:t>
      </w:r>
      <w:r w:rsidRPr="009117AE">
        <w:rPr>
          <w:lang w:val="ru-RU"/>
        </w:rPr>
        <w:t xml:space="preserve"> = 24 ч. - время суток</w:t>
      </w:r>
    </w:p>
    <w:p w:rsidR="009A30AB" w:rsidRPr="009117AE" w:rsidRDefault="009A30AB" w:rsidP="009A30AB">
      <w:pPr>
        <w:pStyle w:val="a3"/>
        <w:spacing w:before="11"/>
        <w:rPr>
          <w:sz w:val="27"/>
          <w:lang w:val="ru-RU"/>
        </w:rPr>
      </w:pPr>
    </w:p>
    <w:p w:rsidR="009A30AB" w:rsidRPr="009117AE" w:rsidRDefault="009A30AB" w:rsidP="009A30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lang w:val="ru-RU"/>
        </w:rPr>
        <w:t>Коэффициент заполнения представляет собой отношение площади под кривой нагрузок к площади прямоугольника с ординатой, соответствующей максимальной суточной нагрузке, и длиной, равной времени суток (</w:t>
      </w:r>
      <w:r>
        <w:t>τ</w:t>
      </w:r>
      <w:r w:rsidRPr="009117AE">
        <w:rPr>
          <w:lang w:val="ru-RU"/>
        </w:rPr>
        <w:t xml:space="preserve"> = 24 ч.).</w:t>
      </w:r>
    </w:p>
    <w:p w:rsidR="009A30AB" w:rsidRPr="009117AE" w:rsidRDefault="009A30AB" w:rsidP="009A30AB">
      <w:pPr>
        <w:pStyle w:val="a3"/>
        <w:spacing w:before="4" w:line="235" w:lineRule="auto"/>
        <w:ind w:left="113" w:right="105" w:firstLine="719"/>
        <w:jc w:val="both"/>
        <w:rPr>
          <w:lang w:val="ru-RU"/>
        </w:rPr>
      </w:pPr>
      <w:r w:rsidRPr="009117AE">
        <w:rPr>
          <w:lang w:val="ru-RU"/>
        </w:rPr>
        <w:t xml:space="preserve">Графики нагрузок выходных дней существенно отличаются от графиков рабочих дней (большие значения </w:t>
      </w:r>
      <w:r>
        <w:rPr>
          <w:rFonts w:ascii="Symbol" w:hAnsi="Symbol"/>
        </w:rPr>
        <w:t></w:t>
      </w:r>
      <w:r w:rsidRPr="009117AE">
        <w:rPr>
          <w:position w:val="-3"/>
          <w:sz w:val="18"/>
          <w:lang w:val="ru-RU"/>
        </w:rPr>
        <w:t xml:space="preserve">сут </w:t>
      </w:r>
      <w:r w:rsidRPr="009117AE">
        <w:rPr>
          <w:lang w:val="ru-RU"/>
        </w:rPr>
        <w:t xml:space="preserve">и </w:t>
      </w:r>
      <w:r>
        <w:rPr>
          <w:rFonts w:ascii="Symbol" w:hAnsi="Symbol"/>
        </w:rPr>
        <w:t></w:t>
      </w:r>
      <w:r w:rsidRPr="009117AE">
        <w:rPr>
          <w:position w:val="-3"/>
          <w:sz w:val="18"/>
          <w:lang w:val="ru-RU"/>
        </w:rPr>
        <w:t xml:space="preserve">з </w:t>
      </w:r>
      <w:r w:rsidRPr="009117AE">
        <w:rPr>
          <w:lang w:val="ru-RU"/>
        </w:rPr>
        <w:t>при снижении уровня нагрузок), а также имеются сезонные отличия дневных графиков нагрузок (для зимних - более высокий уровень).</w:t>
      </w:r>
    </w:p>
    <w:p w:rsidR="009A30AB" w:rsidRPr="009117AE" w:rsidRDefault="009A30AB" w:rsidP="009A30AB">
      <w:pPr>
        <w:pStyle w:val="a3"/>
        <w:ind w:left="113" w:right="103" w:firstLine="720"/>
        <w:jc w:val="both"/>
        <w:rPr>
          <w:lang w:val="ru-RU"/>
        </w:rPr>
      </w:pPr>
      <w:r w:rsidRPr="009117AE">
        <w:rPr>
          <w:lang w:val="ru-RU"/>
        </w:rPr>
        <w:t xml:space="preserve">Поскольку система обязана надежно покрывать максимальную дневную нагрузку (в году), то </w:t>
      </w:r>
      <w:r w:rsidRPr="009117AE">
        <w:rPr>
          <w:u w:val="single"/>
          <w:lang w:val="ru-RU"/>
        </w:rPr>
        <w:t xml:space="preserve">установленная </w:t>
      </w:r>
      <w:r w:rsidRPr="009117AE">
        <w:rPr>
          <w:lang w:val="ru-RU"/>
        </w:rPr>
        <w:t xml:space="preserve">электрическая мощность системы должна соответствовать </w:t>
      </w:r>
      <w:r w:rsidRPr="009117AE">
        <w:rPr>
          <w:u w:val="single"/>
          <w:lang w:val="ru-RU"/>
        </w:rPr>
        <w:t xml:space="preserve">максимальной </w:t>
      </w:r>
      <w:r w:rsidRPr="009117AE">
        <w:rPr>
          <w:lang w:val="ru-RU"/>
        </w:rPr>
        <w:t>нагрузке с учетом запаса на непредвиденные отклонения и резервирования.</w:t>
      </w:r>
    </w:p>
    <w:p w:rsidR="009A30AB" w:rsidRPr="009117AE" w:rsidRDefault="009A30AB" w:rsidP="009A30AB">
      <w:pPr>
        <w:pStyle w:val="a3"/>
        <w:ind w:left="112" w:right="103" w:firstLine="721"/>
        <w:jc w:val="both"/>
        <w:rPr>
          <w:lang w:val="ru-RU"/>
        </w:rPr>
      </w:pPr>
      <w:r w:rsidRPr="009117AE">
        <w:rPr>
          <w:lang w:val="ru-RU"/>
        </w:rPr>
        <w:t>Основная задача управления энергосистемой состоит в том, чтобы приводить суммарную выработку электроэнергии в соответствие с непрерывно меняющимся потреблением. Поскольку система состоит из большого количества неоднотипных по энергетическим характеристикам агрегатов, существует большое количество вариантов обеспечения соответствия вырабатываемой и потребляемой мощностей. Однако эти варианты будут отли</w:t>
      </w:r>
      <w:r>
        <w:rPr>
          <w:lang w:val="ru-RU"/>
        </w:rPr>
        <w:t>чаться экономичностью и надежно</w:t>
      </w:r>
      <w:r w:rsidRPr="009117AE">
        <w:rPr>
          <w:lang w:val="ru-RU"/>
        </w:rPr>
        <w:t>стью. Поэтому основной задачей диспетчерских служб энергосистем является вы- бор наиболее экономичных вариантов.</w:t>
      </w:r>
    </w:p>
    <w:p w:rsidR="009A30AB" w:rsidRPr="009117AE" w:rsidRDefault="009A30AB" w:rsidP="009A30AB">
      <w:pPr>
        <w:pStyle w:val="a3"/>
        <w:spacing w:before="2" w:line="237" w:lineRule="auto"/>
        <w:ind w:left="113" w:right="104" w:firstLine="720"/>
        <w:jc w:val="both"/>
        <w:rPr>
          <w:lang w:val="ru-RU"/>
        </w:rPr>
      </w:pPr>
      <w:r w:rsidRPr="009117AE">
        <w:rPr>
          <w:lang w:val="ru-RU"/>
        </w:rPr>
        <w:t xml:space="preserve">Наиболее сложной проблемой является покрытие полупиковых нагрузок, которые составляют зачастую до 25% от </w:t>
      </w:r>
      <w:r w:rsidRPr="009117AE">
        <w:rPr>
          <w:i/>
          <w:lang w:val="ru-RU"/>
        </w:rPr>
        <w:t>Р</w:t>
      </w:r>
      <w:r>
        <w:rPr>
          <w:position w:val="-3"/>
          <w:sz w:val="18"/>
        </w:rPr>
        <w:t>max</w:t>
      </w:r>
      <w:r w:rsidRPr="009117AE">
        <w:rPr>
          <w:position w:val="-3"/>
          <w:sz w:val="18"/>
          <w:lang w:val="ru-RU"/>
        </w:rPr>
        <w:t xml:space="preserve"> </w:t>
      </w:r>
      <w:r w:rsidRPr="009117AE">
        <w:rPr>
          <w:lang w:val="ru-RU"/>
        </w:rPr>
        <w:t>и имеют продолжительность до 75% от общего времени эксплуатации. Для покрытия полупиков в настоящее время используются гидроэлектростанции и конденсационные тепловые электростанции с мощными энергоблоками.</w:t>
      </w:r>
    </w:p>
    <w:p w:rsidR="009A30AB" w:rsidRPr="009117AE" w:rsidRDefault="009A30AB" w:rsidP="009A30AB">
      <w:pPr>
        <w:pStyle w:val="a3"/>
        <w:ind w:left="113" w:right="103" w:firstLine="709"/>
        <w:jc w:val="both"/>
        <w:rPr>
          <w:lang w:val="ru-RU"/>
        </w:rPr>
      </w:pPr>
      <w:r w:rsidRPr="009117AE">
        <w:rPr>
          <w:lang w:val="ru-RU"/>
        </w:rPr>
        <w:t>Суточные и годовые графики потребления тепловой энергии сильно зависят от технологического назначения предприятия и от развитости коммунально- бытового сектора предприятия. Годовые графики нагрузок характеризуются так- же годовым числом часов использования максимальной (или установленной) мощности</w:t>
      </w:r>
    </w:p>
    <w:p w:rsidR="009A30AB" w:rsidRPr="009117AE" w:rsidRDefault="009A30AB" w:rsidP="009A30AB">
      <w:pPr>
        <w:pStyle w:val="a3"/>
        <w:spacing w:before="11"/>
        <w:rPr>
          <w:sz w:val="22"/>
          <w:lang w:val="ru-RU"/>
        </w:rPr>
      </w:pPr>
    </w:p>
    <w:p w:rsidR="009A30AB" w:rsidRPr="009117AE" w:rsidRDefault="009A30AB" w:rsidP="009A30AB">
      <w:pPr>
        <w:rPr>
          <w:lang w:val="ru-RU"/>
        </w:rPr>
        <w:sectPr w:rsidR="009A30AB" w:rsidRPr="009117AE">
          <w:type w:val="continuous"/>
          <w:pgSz w:w="11910" w:h="16840"/>
          <w:pgMar w:top="1080" w:right="740" w:bottom="280" w:left="1020" w:header="720" w:footer="720" w:gutter="0"/>
          <w:cols w:space="720"/>
        </w:sectPr>
      </w:pPr>
    </w:p>
    <w:p w:rsidR="009A30AB" w:rsidRPr="009117AE" w:rsidRDefault="009A30AB" w:rsidP="009A30AB">
      <w:pPr>
        <w:pStyle w:val="a3"/>
        <w:spacing w:before="6"/>
        <w:rPr>
          <w:sz w:val="29"/>
          <w:lang w:val="ru-RU"/>
        </w:rPr>
      </w:pPr>
    </w:p>
    <w:p w:rsidR="009A30AB" w:rsidRPr="009117AE" w:rsidRDefault="009A30AB" w:rsidP="009A30AB">
      <w:pPr>
        <w:jc w:val="right"/>
        <w:rPr>
          <w:sz w:val="28"/>
          <w:lang w:val="ru-RU"/>
        </w:rPr>
      </w:pPr>
      <w:r>
        <w:rPr>
          <w:i/>
          <w:position w:val="4"/>
          <w:sz w:val="28"/>
        </w:rPr>
        <w:t>T</w:t>
      </w:r>
      <w:r>
        <w:rPr>
          <w:sz w:val="18"/>
        </w:rPr>
        <w:t>max</w:t>
      </w:r>
      <w:r w:rsidRPr="009117AE">
        <w:rPr>
          <w:sz w:val="18"/>
          <w:lang w:val="ru-RU"/>
        </w:rPr>
        <w:t xml:space="preserve"> </w:t>
      </w:r>
      <w:r w:rsidRPr="009117AE">
        <w:rPr>
          <w:position w:val="4"/>
          <w:sz w:val="28"/>
          <w:lang w:val="ru-RU"/>
        </w:rPr>
        <w:t>=</w:t>
      </w:r>
    </w:p>
    <w:p w:rsidR="009A30AB" w:rsidRPr="009117AE" w:rsidRDefault="009A30AB" w:rsidP="009A30AB">
      <w:pPr>
        <w:spacing w:before="63" w:line="267" w:lineRule="exact"/>
        <w:ind w:left="67"/>
        <w:jc w:val="center"/>
        <w:rPr>
          <w:sz w:val="14"/>
          <w:lang w:val="ru-RU"/>
        </w:rPr>
      </w:pPr>
      <w:r w:rsidRPr="009117AE">
        <w:rPr>
          <w:lang w:val="ru-RU"/>
        </w:rPr>
        <w:br w:type="column"/>
      </w:r>
      <w:r>
        <w:rPr>
          <w:rFonts w:ascii="Symbol" w:hAnsi="Symbol"/>
          <w:position w:val="5"/>
          <w:sz w:val="20"/>
        </w:rPr>
        <w:lastRenderedPageBreak/>
        <w:t></w:t>
      </w:r>
      <w:r w:rsidRPr="009117AE">
        <w:rPr>
          <w:sz w:val="14"/>
          <w:lang w:val="ru-RU"/>
        </w:rPr>
        <w:t>год</w:t>
      </w:r>
    </w:p>
    <w:p w:rsidR="009A30AB" w:rsidRPr="009117AE" w:rsidRDefault="009A30AB" w:rsidP="009A30AB">
      <w:pPr>
        <w:pStyle w:val="Heading1"/>
        <w:spacing w:line="410" w:lineRule="exact"/>
        <w:rPr>
          <w:rFonts w:ascii="Symbol" w:hAnsi="Symbol"/>
          <w:lang w:val="ru-RU"/>
        </w:rPr>
      </w:pPr>
      <w:r>
        <w:rPr>
          <w:rFonts w:ascii="Symbol" w:hAnsi="Symbol"/>
          <w:w w:val="99"/>
        </w:rPr>
        <w:t></w:t>
      </w:r>
    </w:p>
    <w:p w:rsidR="009A30AB" w:rsidRPr="009117AE" w:rsidRDefault="009A30AB" w:rsidP="009A30AB">
      <w:pPr>
        <w:spacing w:line="213" w:lineRule="exact"/>
        <w:ind w:left="89"/>
        <w:jc w:val="center"/>
        <w:rPr>
          <w:sz w:val="20"/>
          <w:lang w:val="ru-RU"/>
        </w:rPr>
      </w:pPr>
      <w:r w:rsidRPr="009117AE">
        <w:rPr>
          <w:sz w:val="20"/>
          <w:lang w:val="ru-RU"/>
        </w:rPr>
        <w:t>0</w:t>
      </w:r>
    </w:p>
    <w:p w:rsidR="009A30AB" w:rsidRPr="009117AE" w:rsidRDefault="009A30AB" w:rsidP="009A30AB">
      <w:pPr>
        <w:pStyle w:val="a3"/>
        <w:spacing w:before="6"/>
        <w:rPr>
          <w:sz w:val="29"/>
          <w:lang w:val="ru-RU"/>
        </w:rPr>
      </w:pPr>
      <w:r w:rsidRPr="009117AE">
        <w:rPr>
          <w:lang w:val="ru-RU"/>
        </w:rPr>
        <w:br w:type="column"/>
      </w:r>
    </w:p>
    <w:p w:rsidR="009A30AB" w:rsidRPr="009117AE" w:rsidRDefault="009A30AB" w:rsidP="009A30AB">
      <w:pPr>
        <w:ind w:left="91"/>
        <w:rPr>
          <w:sz w:val="28"/>
          <w:lang w:val="ru-RU"/>
        </w:rPr>
      </w:pPr>
      <w:r>
        <w:rPr>
          <w:i/>
          <w:sz w:val="28"/>
        </w:rPr>
        <w:t>p·dτ</w:t>
      </w:r>
      <w:r w:rsidRPr="009117AE">
        <w:rPr>
          <w:i/>
          <w:sz w:val="28"/>
          <w:lang w:val="ru-RU"/>
        </w:rPr>
        <w:t xml:space="preserve"> / </w:t>
      </w:r>
      <w:r>
        <w:rPr>
          <w:i/>
          <w:sz w:val="28"/>
        </w:rPr>
        <w:t>p</w:t>
      </w:r>
      <w:r>
        <w:rPr>
          <w:i/>
          <w:position w:val="-3"/>
          <w:sz w:val="18"/>
        </w:rPr>
        <w:t>max</w:t>
      </w:r>
      <w:r w:rsidRPr="009117AE">
        <w:rPr>
          <w:i/>
          <w:position w:val="-3"/>
          <w:sz w:val="18"/>
          <w:lang w:val="ru-RU"/>
        </w:rPr>
        <w:t xml:space="preserve"> </w:t>
      </w:r>
      <w:r w:rsidRPr="009117AE">
        <w:rPr>
          <w:sz w:val="28"/>
          <w:lang w:val="ru-RU"/>
        </w:rPr>
        <w:t xml:space="preserve">, где </w:t>
      </w:r>
      <w:r>
        <w:rPr>
          <w:sz w:val="28"/>
        </w:rPr>
        <w:t>τ</w:t>
      </w:r>
      <w:r w:rsidRPr="009117AE">
        <w:rPr>
          <w:position w:val="-3"/>
          <w:sz w:val="18"/>
          <w:lang w:val="ru-RU"/>
        </w:rPr>
        <w:t xml:space="preserve">год </w:t>
      </w:r>
      <w:r w:rsidRPr="009117AE">
        <w:rPr>
          <w:sz w:val="28"/>
          <w:lang w:val="ru-RU"/>
        </w:rPr>
        <w:t>= 8760 час.</w:t>
      </w:r>
    </w:p>
    <w:p w:rsidR="009A30AB" w:rsidRPr="009117AE" w:rsidRDefault="009A30AB" w:rsidP="009A30AB">
      <w:pPr>
        <w:rPr>
          <w:sz w:val="28"/>
          <w:lang w:val="ru-RU"/>
        </w:rPr>
        <w:sectPr w:rsidR="009A30AB" w:rsidRPr="009117AE">
          <w:type w:val="continuous"/>
          <w:pgSz w:w="11910" w:h="16840"/>
          <w:pgMar w:top="1080" w:right="740" w:bottom="280" w:left="1020" w:header="720" w:footer="720" w:gutter="0"/>
          <w:cols w:num="3" w:space="720" w:equalWidth="0">
            <w:col w:w="3384" w:space="40"/>
            <w:col w:w="359" w:space="40"/>
            <w:col w:w="6327"/>
          </w:cols>
        </w:sectPr>
      </w:pPr>
    </w:p>
    <w:p w:rsidR="009A30AB" w:rsidRDefault="009A30AB" w:rsidP="009A30AB">
      <w:pPr>
        <w:pStyle w:val="Heading2"/>
        <w:spacing w:before="34"/>
        <w:ind w:right="2648"/>
        <w:jc w:val="center"/>
      </w:pPr>
      <w:r>
        <w:lastRenderedPageBreak/>
        <w:t>Контрольные вопросы</w:t>
      </w:r>
    </w:p>
    <w:p w:rsidR="009A30AB" w:rsidRDefault="009A30AB" w:rsidP="009A30AB">
      <w:pPr>
        <w:pStyle w:val="a3"/>
        <w:spacing w:before="8"/>
        <w:rPr>
          <w:b/>
          <w:sz w:val="27"/>
        </w:rPr>
      </w:pPr>
    </w:p>
    <w:p w:rsidR="009A30AB" w:rsidRPr="009117AE" w:rsidRDefault="009A30AB" w:rsidP="009A30AB">
      <w:pPr>
        <w:pStyle w:val="a5"/>
        <w:numPr>
          <w:ilvl w:val="0"/>
          <w:numId w:val="1"/>
        </w:numPr>
        <w:tabs>
          <w:tab w:val="left" w:pos="394"/>
        </w:tabs>
        <w:spacing w:line="322" w:lineRule="exact"/>
        <w:ind w:firstLine="1"/>
        <w:rPr>
          <w:sz w:val="28"/>
          <w:lang w:val="ru-RU"/>
        </w:rPr>
      </w:pPr>
      <w:r w:rsidRPr="009117AE">
        <w:rPr>
          <w:sz w:val="28"/>
          <w:lang w:val="ru-RU"/>
        </w:rPr>
        <w:t>Что такое теплоэнергетическое хозяйство</w:t>
      </w:r>
      <w:r w:rsidRPr="009117AE">
        <w:rPr>
          <w:spacing w:val="-2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предприятия?</w:t>
      </w:r>
    </w:p>
    <w:p w:rsidR="009A30AB" w:rsidRPr="009117AE" w:rsidRDefault="009A30AB" w:rsidP="009A30AB">
      <w:pPr>
        <w:pStyle w:val="a5"/>
        <w:numPr>
          <w:ilvl w:val="0"/>
          <w:numId w:val="1"/>
        </w:numPr>
        <w:tabs>
          <w:tab w:val="left" w:pos="394"/>
        </w:tabs>
        <w:spacing w:line="322" w:lineRule="exact"/>
        <w:ind w:left="393" w:hanging="279"/>
        <w:rPr>
          <w:sz w:val="28"/>
          <w:lang w:val="ru-RU"/>
        </w:rPr>
      </w:pPr>
      <w:r w:rsidRPr="009117AE">
        <w:rPr>
          <w:sz w:val="28"/>
          <w:lang w:val="ru-RU"/>
        </w:rPr>
        <w:t>Каковы основные компоненты теплоэнергетической</w:t>
      </w:r>
      <w:r w:rsidRPr="009117AE">
        <w:rPr>
          <w:spacing w:val="-3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системы?</w:t>
      </w:r>
    </w:p>
    <w:p w:rsidR="009A30AB" w:rsidRPr="009117AE" w:rsidRDefault="009A30AB" w:rsidP="009A30AB">
      <w:pPr>
        <w:pStyle w:val="a5"/>
        <w:numPr>
          <w:ilvl w:val="0"/>
          <w:numId w:val="1"/>
        </w:numPr>
        <w:tabs>
          <w:tab w:val="left" w:pos="410"/>
        </w:tabs>
        <w:ind w:right="107" w:firstLine="1"/>
        <w:rPr>
          <w:sz w:val="28"/>
          <w:lang w:val="ru-RU"/>
        </w:rPr>
      </w:pPr>
      <w:r w:rsidRPr="009117AE">
        <w:rPr>
          <w:sz w:val="28"/>
          <w:lang w:val="ru-RU"/>
        </w:rPr>
        <w:t>Каково функциональное назначение основных составляющих теплоэнергетиче- ских</w:t>
      </w:r>
      <w:r w:rsidRPr="009117AE">
        <w:rPr>
          <w:spacing w:val="-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систем?</w:t>
      </w:r>
    </w:p>
    <w:p w:rsidR="009A30AB" w:rsidRDefault="009A30AB" w:rsidP="009A30AB">
      <w:pPr>
        <w:pStyle w:val="a5"/>
        <w:numPr>
          <w:ilvl w:val="0"/>
          <w:numId w:val="1"/>
        </w:numPr>
        <w:tabs>
          <w:tab w:val="left" w:pos="394"/>
        </w:tabs>
        <w:ind w:left="114" w:right="3826" w:firstLine="0"/>
        <w:rPr>
          <w:sz w:val="28"/>
        </w:rPr>
      </w:pPr>
      <w:r w:rsidRPr="009117AE">
        <w:rPr>
          <w:sz w:val="28"/>
          <w:lang w:val="ru-RU"/>
        </w:rPr>
        <w:t xml:space="preserve">Что такое надежность и что она в себя включает? </w:t>
      </w:r>
      <w:r>
        <w:rPr>
          <w:sz w:val="28"/>
        </w:rPr>
        <w:t>5.Что такое</w:t>
      </w:r>
      <w:r>
        <w:rPr>
          <w:spacing w:val="-17"/>
          <w:sz w:val="28"/>
        </w:rPr>
        <w:t xml:space="preserve"> </w:t>
      </w:r>
      <w:r>
        <w:rPr>
          <w:sz w:val="28"/>
        </w:rPr>
        <w:t>безотказность?</w:t>
      </w:r>
    </w:p>
    <w:p w:rsidR="009A30AB" w:rsidRPr="009117AE" w:rsidRDefault="009A30AB" w:rsidP="009A30AB">
      <w:pPr>
        <w:pStyle w:val="a3"/>
        <w:spacing w:line="322" w:lineRule="exact"/>
        <w:ind w:left="114" w:right="2507"/>
        <w:rPr>
          <w:lang w:val="ru-RU"/>
        </w:rPr>
      </w:pPr>
      <w:bookmarkStart w:id="5" w:name="2._ОРГАНИЗАЦИОННАЯ_СТРУКТУРА_ЭНЕРГЕТИЧЕС"/>
      <w:bookmarkEnd w:id="5"/>
      <w:r w:rsidRPr="009117AE">
        <w:rPr>
          <w:lang w:val="ru-RU"/>
        </w:rPr>
        <w:t>6.Что такое долговечность и ее основные показатели?</w:t>
      </w:r>
    </w:p>
    <w:p w:rsidR="009A30AB" w:rsidRPr="009117AE" w:rsidRDefault="009A30AB" w:rsidP="009A30AB">
      <w:pPr>
        <w:pStyle w:val="a3"/>
        <w:spacing w:before="1"/>
        <w:ind w:left="114" w:right="5886" w:hanging="1"/>
        <w:rPr>
          <w:lang w:val="ru-RU"/>
        </w:rPr>
      </w:pPr>
      <w:r w:rsidRPr="009117AE">
        <w:rPr>
          <w:lang w:val="ru-RU"/>
        </w:rPr>
        <w:t>7. Что такое ремонтопригодность? 8.Что такое безопасность?</w:t>
      </w:r>
    </w:p>
    <w:p w:rsidR="009A30AB" w:rsidRPr="009117AE" w:rsidRDefault="009A30AB" w:rsidP="009A30AB">
      <w:pPr>
        <w:pStyle w:val="a3"/>
        <w:ind w:left="114" w:right="846"/>
        <w:rPr>
          <w:lang w:val="ru-RU"/>
        </w:rPr>
      </w:pPr>
      <w:r w:rsidRPr="009117AE">
        <w:rPr>
          <w:lang w:val="ru-RU"/>
        </w:rPr>
        <w:t>9. Чем определяется потенциальная опасность теплоэнергетических систем? 10.Чем определяется неравномерность рабочих графиков энергоустановок? 11.Каков суточный график энергосистемы и его особенности?</w:t>
      </w:r>
    </w:p>
    <w:p w:rsidR="009A30AB" w:rsidRPr="009117AE" w:rsidRDefault="009A30AB" w:rsidP="009A30AB">
      <w:pPr>
        <w:pStyle w:val="a3"/>
        <w:ind w:left="114" w:right="103" w:hanging="1"/>
        <w:rPr>
          <w:lang w:val="ru-RU"/>
        </w:rPr>
      </w:pPr>
      <w:r w:rsidRPr="009117AE">
        <w:rPr>
          <w:lang w:val="ru-RU"/>
        </w:rPr>
        <w:t>12. Что такое коэффициент неравномерности и коэффициент заполнения графика нагрузок?</w:t>
      </w:r>
    </w:p>
    <w:p w:rsidR="009A30AB" w:rsidRPr="009117AE" w:rsidRDefault="009A30AB" w:rsidP="009A30AB">
      <w:pPr>
        <w:pStyle w:val="a3"/>
        <w:spacing w:line="322" w:lineRule="exact"/>
        <w:ind w:left="114" w:right="103"/>
        <w:rPr>
          <w:lang w:val="ru-RU"/>
        </w:rPr>
      </w:pPr>
      <w:r w:rsidRPr="009117AE">
        <w:rPr>
          <w:lang w:val="ru-RU"/>
        </w:rPr>
        <w:t>13.В чем состоит основная задача управления энергосистемой?</w:t>
      </w:r>
    </w:p>
    <w:p w:rsidR="009A30AB" w:rsidRPr="009117AE" w:rsidRDefault="009A30AB" w:rsidP="009A30AB">
      <w:pPr>
        <w:pStyle w:val="a3"/>
        <w:rPr>
          <w:lang w:val="ru-RU"/>
        </w:rPr>
      </w:pPr>
    </w:p>
    <w:p w:rsidR="009A30AB" w:rsidRDefault="009A30AB" w:rsidP="009A30AB">
      <w:pPr>
        <w:pStyle w:val="a3"/>
        <w:spacing w:before="3"/>
        <w:rPr>
          <w:lang w:val="ru-RU"/>
        </w:rPr>
      </w:pPr>
    </w:p>
    <w:p w:rsidR="009A30AB" w:rsidRDefault="009A30AB" w:rsidP="009A30AB">
      <w:pPr>
        <w:pStyle w:val="a3"/>
        <w:spacing w:before="3"/>
        <w:rPr>
          <w:lang w:val="ru-RU"/>
        </w:rPr>
      </w:pPr>
    </w:p>
    <w:p w:rsidR="00177969" w:rsidRPr="009A30AB" w:rsidRDefault="00177969">
      <w:pPr>
        <w:rPr>
          <w:lang w:val="ru-RU"/>
        </w:rPr>
      </w:pPr>
    </w:p>
    <w:sectPr w:rsidR="00177969" w:rsidRPr="009A30AB" w:rsidSect="00177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39469"/>
      <w:docPartObj>
        <w:docPartGallery w:val="Page Numbers (Top of Page)"/>
        <w:docPartUnique/>
      </w:docPartObj>
    </w:sdtPr>
    <w:sdtEndPr/>
    <w:sdtContent>
      <w:p w:rsidR="00953907" w:rsidRDefault="00EC307D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30AB">
          <w:rPr>
            <w:noProof/>
          </w:rPr>
          <w:t>7</w:t>
        </w:r>
        <w:r>
          <w:fldChar w:fldCharType="end"/>
        </w:r>
      </w:p>
    </w:sdtContent>
  </w:sdt>
  <w:p w:rsidR="00953907" w:rsidRDefault="00EC307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70923"/>
    <w:multiLevelType w:val="hybridMultilevel"/>
    <w:tmpl w:val="834EB678"/>
    <w:lvl w:ilvl="0" w:tplc="A35EBA14">
      <w:start w:val="1"/>
      <w:numFmt w:val="decimal"/>
      <w:lvlText w:val="%1."/>
      <w:lvlJc w:val="left"/>
      <w:pPr>
        <w:ind w:left="11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E84EE26">
      <w:numFmt w:val="bullet"/>
      <w:lvlText w:val="•"/>
      <w:lvlJc w:val="left"/>
      <w:pPr>
        <w:ind w:left="1122" w:hanging="280"/>
      </w:pPr>
      <w:rPr>
        <w:rFonts w:hint="default"/>
      </w:rPr>
    </w:lvl>
    <w:lvl w:ilvl="2" w:tplc="B36CDAA4">
      <w:numFmt w:val="bullet"/>
      <w:lvlText w:val="•"/>
      <w:lvlJc w:val="left"/>
      <w:pPr>
        <w:ind w:left="2124" w:hanging="280"/>
      </w:pPr>
      <w:rPr>
        <w:rFonts w:hint="default"/>
      </w:rPr>
    </w:lvl>
    <w:lvl w:ilvl="3" w:tplc="5C78F2AA">
      <w:numFmt w:val="bullet"/>
      <w:lvlText w:val="•"/>
      <w:lvlJc w:val="left"/>
      <w:pPr>
        <w:ind w:left="3127" w:hanging="280"/>
      </w:pPr>
      <w:rPr>
        <w:rFonts w:hint="default"/>
      </w:rPr>
    </w:lvl>
    <w:lvl w:ilvl="4" w:tplc="E458AE12">
      <w:numFmt w:val="bullet"/>
      <w:lvlText w:val="•"/>
      <w:lvlJc w:val="left"/>
      <w:pPr>
        <w:ind w:left="4129" w:hanging="280"/>
      </w:pPr>
      <w:rPr>
        <w:rFonts w:hint="default"/>
      </w:rPr>
    </w:lvl>
    <w:lvl w:ilvl="5" w:tplc="90E8BAB4">
      <w:numFmt w:val="bullet"/>
      <w:lvlText w:val="•"/>
      <w:lvlJc w:val="left"/>
      <w:pPr>
        <w:ind w:left="5132" w:hanging="280"/>
      </w:pPr>
      <w:rPr>
        <w:rFonts w:hint="default"/>
      </w:rPr>
    </w:lvl>
    <w:lvl w:ilvl="6" w:tplc="1BE81B68">
      <w:numFmt w:val="bullet"/>
      <w:lvlText w:val="•"/>
      <w:lvlJc w:val="left"/>
      <w:pPr>
        <w:ind w:left="6134" w:hanging="280"/>
      </w:pPr>
      <w:rPr>
        <w:rFonts w:hint="default"/>
      </w:rPr>
    </w:lvl>
    <w:lvl w:ilvl="7" w:tplc="ED429F3C">
      <w:numFmt w:val="bullet"/>
      <w:lvlText w:val="•"/>
      <w:lvlJc w:val="left"/>
      <w:pPr>
        <w:ind w:left="7137" w:hanging="280"/>
      </w:pPr>
      <w:rPr>
        <w:rFonts w:hint="default"/>
      </w:rPr>
    </w:lvl>
    <w:lvl w:ilvl="8" w:tplc="597C870E">
      <w:numFmt w:val="bullet"/>
      <w:lvlText w:val="•"/>
      <w:lvlJc w:val="left"/>
      <w:pPr>
        <w:ind w:left="8139" w:hanging="280"/>
      </w:pPr>
      <w:rPr>
        <w:rFonts w:hint="default"/>
      </w:rPr>
    </w:lvl>
  </w:abstractNum>
  <w:abstractNum w:abstractNumId="1">
    <w:nsid w:val="6535731D"/>
    <w:multiLevelType w:val="hybridMultilevel"/>
    <w:tmpl w:val="E9B68378"/>
    <w:lvl w:ilvl="0" w:tplc="00C280F4">
      <w:numFmt w:val="bullet"/>
      <w:lvlText w:val="-"/>
      <w:lvlJc w:val="left"/>
      <w:pPr>
        <w:ind w:left="398" w:hanging="285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74F0BDF2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7C58B228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5C80FC14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2ACA068C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7CC88264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B950E0C4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38CEBBEC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F4E45074">
      <w:numFmt w:val="bullet"/>
      <w:lvlText w:val="•"/>
      <w:lvlJc w:val="left"/>
      <w:pPr>
        <w:ind w:left="8195" w:hanging="285"/>
      </w:pPr>
      <w:rPr>
        <w:rFonts w:hint="default"/>
      </w:rPr>
    </w:lvl>
  </w:abstractNum>
  <w:abstractNum w:abstractNumId="2">
    <w:nsid w:val="66A87F99"/>
    <w:multiLevelType w:val="hybridMultilevel"/>
    <w:tmpl w:val="8CC00628"/>
    <w:lvl w:ilvl="0" w:tplc="A8903754">
      <w:start w:val="1"/>
      <w:numFmt w:val="decimal"/>
      <w:lvlText w:val="%1."/>
      <w:lvlJc w:val="left"/>
      <w:pPr>
        <w:ind w:left="1254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0792CED4">
      <w:numFmt w:val="none"/>
      <w:lvlText w:val=""/>
      <w:lvlJc w:val="left"/>
      <w:pPr>
        <w:tabs>
          <w:tab w:val="num" w:pos="360"/>
        </w:tabs>
      </w:pPr>
    </w:lvl>
    <w:lvl w:ilvl="2" w:tplc="131680EC">
      <w:numFmt w:val="bullet"/>
      <w:lvlText w:val="•"/>
      <w:lvlJc w:val="left"/>
      <w:pPr>
        <w:ind w:left="2549" w:hanging="490"/>
      </w:pPr>
      <w:rPr>
        <w:rFonts w:hint="default"/>
      </w:rPr>
    </w:lvl>
    <w:lvl w:ilvl="3" w:tplc="4F166498">
      <w:numFmt w:val="bullet"/>
      <w:lvlText w:val="•"/>
      <w:lvlJc w:val="left"/>
      <w:pPr>
        <w:ind w:left="3498" w:hanging="490"/>
      </w:pPr>
      <w:rPr>
        <w:rFonts w:hint="default"/>
      </w:rPr>
    </w:lvl>
    <w:lvl w:ilvl="4" w:tplc="B88ED180">
      <w:numFmt w:val="bullet"/>
      <w:lvlText w:val="•"/>
      <w:lvlJc w:val="left"/>
      <w:pPr>
        <w:ind w:left="4448" w:hanging="490"/>
      </w:pPr>
      <w:rPr>
        <w:rFonts w:hint="default"/>
      </w:rPr>
    </w:lvl>
    <w:lvl w:ilvl="5" w:tplc="A044F1C6">
      <w:numFmt w:val="bullet"/>
      <w:lvlText w:val="•"/>
      <w:lvlJc w:val="left"/>
      <w:pPr>
        <w:ind w:left="5397" w:hanging="490"/>
      </w:pPr>
      <w:rPr>
        <w:rFonts w:hint="default"/>
      </w:rPr>
    </w:lvl>
    <w:lvl w:ilvl="6" w:tplc="DB2A94E0">
      <w:numFmt w:val="bullet"/>
      <w:lvlText w:val="•"/>
      <w:lvlJc w:val="left"/>
      <w:pPr>
        <w:ind w:left="6346" w:hanging="490"/>
      </w:pPr>
      <w:rPr>
        <w:rFonts w:hint="default"/>
      </w:rPr>
    </w:lvl>
    <w:lvl w:ilvl="7" w:tplc="E23A8D7C">
      <w:numFmt w:val="bullet"/>
      <w:lvlText w:val="•"/>
      <w:lvlJc w:val="left"/>
      <w:pPr>
        <w:ind w:left="7296" w:hanging="490"/>
      </w:pPr>
      <w:rPr>
        <w:rFonts w:hint="default"/>
      </w:rPr>
    </w:lvl>
    <w:lvl w:ilvl="8" w:tplc="51349E40">
      <w:numFmt w:val="bullet"/>
      <w:lvlText w:val="•"/>
      <w:lvlJc w:val="left"/>
      <w:pPr>
        <w:ind w:left="8245" w:hanging="49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/>
  <w:rsids>
    <w:rsidRoot w:val="009A30AB"/>
    <w:rsid w:val="00177969"/>
    <w:rsid w:val="009A30AB"/>
    <w:rsid w:val="00EC3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30AB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A30A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30AB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1">
    <w:name w:val="Heading 1"/>
    <w:basedOn w:val="a"/>
    <w:uiPriority w:val="1"/>
    <w:qFormat/>
    <w:rsid w:val="009A30AB"/>
    <w:pPr>
      <w:ind w:left="88"/>
      <w:jc w:val="center"/>
      <w:outlineLvl w:val="1"/>
    </w:pPr>
    <w:rPr>
      <w:sz w:val="36"/>
      <w:szCs w:val="36"/>
    </w:rPr>
  </w:style>
  <w:style w:type="paragraph" w:customStyle="1" w:styleId="Heading2">
    <w:name w:val="Heading 2"/>
    <w:basedOn w:val="a"/>
    <w:uiPriority w:val="1"/>
    <w:qFormat/>
    <w:rsid w:val="009A30AB"/>
    <w:pPr>
      <w:ind w:left="2654"/>
      <w:outlineLvl w:val="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9A30AB"/>
    <w:pPr>
      <w:ind w:left="398" w:hanging="284"/>
    </w:pPr>
  </w:style>
  <w:style w:type="paragraph" w:styleId="a6">
    <w:name w:val="header"/>
    <w:basedOn w:val="a"/>
    <w:link w:val="a7"/>
    <w:uiPriority w:val="99"/>
    <w:unhideWhenUsed/>
    <w:rsid w:val="009A30A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A30AB"/>
    <w:rPr>
      <w:rFonts w:ascii="Times New Roman" w:eastAsia="Times New Roman" w:hAnsi="Times New Roman" w:cs="Times New Roman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9A30A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A30A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1508</Words>
  <Characters>8602</Characters>
  <Application>Microsoft Office Word</Application>
  <DocSecurity>0</DocSecurity>
  <Lines>71</Lines>
  <Paragraphs>20</Paragraphs>
  <ScaleCrop>false</ScaleCrop>
  <Company>Tycoon</Company>
  <LinksUpToDate>false</LinksUpToDate>
  <CharactersWithSpaces>10090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2016-09-22T06:55:00Z</dcterms:created>
  <dcterms:modified xsi:type="dcterms:W3CDTF">2016-09-22T06:57:00Z</dcterms:modified>
</cp:coreProperties>
</file>